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1007" w:rsidRDefault="006667B1" w:rsidP="00901007">
      <w:pPr>
        <w:shd w:val="clear" w:color="auto" w:fill="FFFFFF"/>
        <w:spacing w:after="0" w:line="240" w:lineRule="auto"/>
        <w:jc w:val="both"/>
        <w:textAlignment w:val="baseline"/>
        <w:outlineLvl w:val="0"/>
        <w:rPr>
          <w:rFonts w:ascii="Verdana" w:eastAsia="Times New Roman" w:hAnsi="Verdana" w:cs="Times New Roman"/>
          <w:b/>
          <w:color w:val="000000"/>
          <w:kern w:val="36"/>
          <w:sz w:val="48"/>
          <w:szCs w:val="48"/>
          <w:lang w:eastAsia="it-IT"/>
        </w:rPr>
      </w:pPr>
      <w:r w:rsidRPr="006667B1">
        <w:rPr>
          <w:rFonts w:ascii="Verdana" w:eastAsia="Times New Roman" w:hAnsi="Verdana" w:cs="Times New Roman"/>
          <w:b/>
          <w:color w:val="000000"/>
          <w:kern w:val="36"/>
          <w:sz w:val="48"/>
          <w:szCs w:val="48"/>
          <w:lang w:eastAsia="it-IT"/>
        </w:rPr>
        <w:t>Cos’è il nucleare sostenibile</w:t>
      </w:r>
    </w:p>
    <w:p w:rsidR="006667B1" w:rsidRPr="006667B1" w:rsidRDefault="006667B1" w:rsidP="00901007">
      <w:pPr>
        <w:shd w:val="clear" w:color="auto" w:fill="FFFFFF"/>
        <w:spacing w:line="240" w:lineRule="auto"/>
        <w:jc w:val="both"/>
        <w:textAlignment w:val="baseline"/>
        <w:outlineLvl w:val="0"/>
        <w:rPr>
          <w:rFonts w:ascii="Verdana" w:eastAsia="Times New Roman" w:hAnsi="Verdana" w:cs="Times New Roman"/>
          <w:b/>
          <w:color w:val="000000"/>
          <w:kern w:val="36"/>
          <w:sz w:val="48"/>
          <w:szCs w:val="48"/>
          <w:lang w:eastAsia="it-IT"/>
        </w:rPr>
      </w:pPr>
      <w:r w:rsidRPr="006667B1">
        <w:rPr>
          <w:rFonts w:ascii="Verdana" w:eastAsia="Times New Roman" w:hAnsi="Verdana" w:cs="Times New Roman"/>
          <w:b/>
          <w:color w:val="000000"/>
          <w:kern w:val="36"/>
          <w:sz w:val="48"/>
          <w:szCs w:val="48"/>
          <w:lang w:eastAsia="it-IT"/>
        </w:rPr>
        <w:t>lanciato dal governo italiano?</w:t>
      </w:r>
    </w:p>
    <w:p w:rsidR="006667B1" w:rsidRDefault="006667B1" w:rsidP="006667B1">
      <w:pPr>
        <w:shd w:val="clear" w:color="auto" w:fill="FFFFFF"/>
        <w:spacing w:after="0" w:line="276" w:lineRule="auto"/>
        <w:jc w:val="both"/>
        <w:textAlignment w:val="baseline"/>
        <w:rPr>
          <w:rFonts w:ascii="Verdana" w:eastAsia="Times New Roman" w:hAnsi="Verdana" w:cs="Arial"/>
          <w:color w:val="000000"/>
          <w:sz w:val="24"/>
          <w:szCs w:val="24"/>
          <w:lang w:eastAsia="it-IT"/>
        </w:rPr>
      </w:pPr>
      <w:r w:rsidRPr="006667B1">
        <w:rPr>
          <w:rFonts w:ascii="Verdana" w:eastAsia="Times New Roman" w:hAnsi="Verdana" w:cs="Arial"/>
          <w:color w:val="000000"/>
          <w:sz w:val="24"/>
          <w:szCs w:val="24"/>
          <w:lang w:eastAsia="it-IT"/>
        </w:rPr>
        <w:t>12 marzo 2025, </w:t>
      </w:r>
    </w:p>
    <w:p w:rsidR="006667B1" w:rsidRPr="006667B1" w:rsidRDefault="006667B1" w:rsidP="006667B1">
      <w:pPr>
        <w:shd w:val="clear" w:color="auto" w:fill="FFFFFF"/>
        <w:spacing w:line="276" w:lineRule="auto"/>
        <w:jc w:val="both"/>
        <w:textAlignment w:val="baseline"/>
        <w:rPr>
          <w:rFonts w:ascii="Verdana" w:eastAsia="Times New Roman" w:hAnsi="Verdana" w:cs="Arial"/>
          <w:color w:val="000000" w:themeColor="text1"/>
          <w:sz w:val="24"/>
          <w:szCs w:val="24"/>
          <w:lang w:eastAsia="it-IT"/>
        </w:rPr>
      </w:pPr>
      <w:r w:rsidRPr="006667B1">
        <w:rPr>
          <w:rFonts w:ascii="Verdana" w:eastAsia="Times New Roman" w:hAnsi="Verdana" w:cs="Arial"/>
          <w:color w:val="000000"/>
          <w:sz w:val="24"/>
          <w:szCs w:val="24"/>
          <w:lang w:eastAsia="it-IT"/>
        </w:rPr>
        <w:t>di </w:t>
      </w:r>
      <w:r w:rsidRPr="006667B1">
        <w:rPr>
          <w:rFonts w:ascii="Verdana" w:eastAsia="Times New Roman" w:hAnsi="Verdana" w:cs="Arial"/>
          <w:color w:val="000000" w:themeColor="text1"/>
          <w:sz w:val="24"/>
          <w:szCs w:val="24"/>
          <w:bdr w:val="none" w:sz="0" w:space="0" w:color="auto" w:frame="1"/>
          <w:lang w:eastAsia="it-IT"/>
        </w:rPr>
        <w:t>Simone Santi</w:t>
      </w:r>
      <w:r w:rsidRPr="006667B1">
        <w:rPr>
          <w:rFonts w:ascii="Verdana" w:eastAsia="Times New Roman" w:hAnsi="Verdana" w:cs="Arial"/>
          <w:color w:val="000000" w:themeColor="text1"/>
          <w:sz w:val="24"/>
          <w:szCs w:val="24"/>
          <w:lang w:eastAsia="it-IT"/>
        </w:rPr>
        <w:t> e </w:t>
      </w:r>
      <w:r w:rsidRPr="006667B1">
        <w:rPr>
          <w:rFonts w:ascii="Verdana" w:eastAsia="Times New Roman" w:hAnsi="Verdana" w:cs="Arial"/>
          <w:color w:val="000000" w:themeColor="text1"/>
          <w:sz w:val="24"/>
          <w:szCs w:val="24"/>
          <w:bdr w:val="none" w:sz="0" w:space="0" w:color="auto" w:frame="1"/>
          <w:lang w:eastAsia="it-IT"/>
        </w:rPr>
        <w:t xml:space="preserve">Maurizio </w:t>
      </w:r>
      <w:proofErr w:type="spellStart"/>
      <w:r w:rsidRPr="006667B1">
        <w:rPr>
          <w:rFonts w:ascii="Verdana" w:eastAsia="Times New Roman" w:hAnsi="Verdana" w:cs="Arial"/>
          <w:color w:val="000000" w:themeColor="text1"/>
          <w:sz w:val="24"/>
          <w:szCs w:val="24"/>
          <w:bdr w:val="none" w:sz="0" w:space="0" w:color="auto" w:frame="1"/>
          <w:lang w:eastAsia="it-IT"/>
        </w:rPr>
        <w:t>Bongioanni</w:t>
      </w:r>
      <w:proofErr w:type="spellEnd"/>
    </w:p>
    <w:p w:rsidR="006667B1" w:rsidRPr="006667B1" w:rsidRDefault="006667B1" w:rsidP="006667B1">
      <w:pPr>
        <w:shd w:val="clear" w:color="auto" w:fill="FFFFFF"/>
        <w:spacing w:line="276" w:lineRule="auto"/>
        <w:jc w:val="both"/>
        <w:textAlignment w:val="baseline"/>
        <w:rPr>
          <w:rFonts w:ascii="Verdana" w:eastAsia="Times New Roman" w:hAnsi="Verdana" w:cs="Times New Roman"/>
          <w:i/>
          <w:iCs/>
          <w:color w:val="000000"/>
          <w:sz w:val="24"/>
          <w:szCs w:val="24"/>
          <w:lang w:eastAsia="it-IT"/>
        </w:rPr>
      </w:pPr>
      <w:r w:rsidRPr="006667B1">
        <w:rPr>
          <w:rFonts w:ascii="Verdana" w:eastAsia="Times New Roman" w:hAnsi="Verdana" w:cs="Times New Roman"/>
          <w:i/>
          <w:iCs/>
          <w:color w:val="000000"/>
          <w:sz w:val="24"/>
          <w:szCs w:val="24"/>
          <w:lang w:eastAsia="it-IT"/>
        </w:rPr>
        <w:t xml:space="preserve">Il governo vara il </w:t>
      </w:r>
      <w:proofErr w:type="spellStart"/>
      <w:r w:rsidRPr="006667B1">
        <w:rPr>
          <w:rFonts w:ascii="Verdana" w:eastAsia="Times New Roman" w:hAnsi="Verdana" w:cs="Times New Roman"/>
          <w:i/>
          <w:iCs/>
          <w:color w:val="000000"/>
          <w:sz w:val="24"/>
          <w:szCs w:val="24"/>
          <w:lang w:eastAsia="it-IT"/>
        </w:rPr>
        <w:t>ddl</w:t>
      </w:r>
      <w:proofErr w:type="spellEnd"/>
      <w:r w:rsidRPr="006667B1">
        <w:rPr>
          <w:rFonts w:ascii="Verdana" w:eastAsia="Times New Roman" w:hAnsi="Verdana" w:cs="Times New Roman"/>
          <w:i/>
          <w:iCs/>
          <w:color w:val="000000"/>
          <w:sz w:val="24"/>
          <w:szCs w:val="24"/>
          <w:lang w:eastAsia="it-IT"/>
        </w:rPr>
        <w:t xml:space="preserve"> che segna l’inizio del ritorno al nucleare, di nuova generazione, per contribuire alla decarbonizzazione. Quali pro e quali contro?</w:t>
      </w:r>
    </w:p>
    <w:p w:rsidR="006667B1" w:rsidRPr="006667B1" w:rsidRDefault="006667B1" w:rsidP="006667B1">
      <w:pPr>
        <w:shd w:val="clear" w:color="auto" w:fill="FFFFFF"/>
        <w:spacing w:after="0" w:line="276" w:lineRule="auto"/>
        <w:jc w:val="both"/>
        <w:textAlignment w:val="baseline"/>
        <w:rPr>
          <w:rFonts w:ascii="Verdana" w:eastAsia="Times New Roman" w:hAnsi="Verdana" w:cs="Arial"/>
          <w:color w:val="000000"/>
          <w:sz w:val="24"/>
          <w:szCs w:val="24"/>
          <w:lang w:eastAsia="it-IT"/>
        </w:rPr>
      </w:pPr>
    </w:p>
    <w:p w:rsidR="006667B1" w:rsidRPr="006667B1" w:rsidRDefault="006667B1" w:rsidP="006667B1">
      <w:pPr>
        <w:shd w:val="clear" w:color="auto" w:fill="FFFFFF"/>
        <w:spacing w:after="0" w:line="276" w:lineRule="auto"/>
        <w:jc w:val="both"/>
        <w:textAlignment w:val="baseline"/>
        <w:rPr>
          <w:rFonts w:ascii="Verdana" w:eastAsia="Times New Roman" w:hAnsi="Verdana" w:cs="Arial"/>
          <w:color w:val="000000"/>
          <w:sz w:val="24"/>
          <w:szCs w:val="24"/>
          <w:lang w:eastAsia="it-IT"/>
        </w:rPr>
      </w:pPr>
      <w:r w:rsidRPr="006667B1">
        <w:rPr>
          <w:rFonts w:ascii="Verdana" w:eastAsia="Times New Roman" w:hAnsi="Verdana" w:cs="Arial"/>
          <w:color w:val="000000"/>
          <w:sz w:val="24"/>
          <w:szCs w:val="24"/>
          <w:lang w:eastAsia="it-IT"/>
        </w:rPr>
        <w:t>Adesso è ufficiale: </w:t>
      </w:r>
      <w:r w:rsidRPr="006667B1">
        <w:rPr>
          <w:rFonts w:ascii="Verdana" w:eastAsia="Times New Roman" w:hAnsi="Verdana" w:cs="Arial"/>
          <w:color w:val="000000" w:themeColor="text1"/>
          <w:sz w:val="24"/>
          <w:szCs w:val="24"/>
          <w:bdr w:val="none" w:sz="0" w:space="0" w:color="auto" w:frame="1"/>
          <w:lang w:eastAsia="it-IT"/>
        </w:rPr>
        <w:t>per l’Italia il nuclea</w:t>
      </w:r>
      <w:r w:rsidRPr="006667B1">
        <w:rPr>
          <w:rFonts w:ascii="Verdana" w:eastAsia="Times New Roman" w:hAnsi="Verdana" w:cs="Arial"/>
          <w:color w:val="000000" w:themeColor="text1"/>
          <w:sz w:val="24"/>
          <w:szCs w:val="24"/>
          <w:bdr w:val="none" w:sz="0" w:space="0" w:color="auto" w:frame="1"/>
          <w:lang w:eastAsia="it-IT"/>
        </w:rPr>
        <w:t>r</w:t>
      </w:r>
      <w:r w:rsidRPr="006667B1">
        <w:rPr>
          <w:rFonts w:ascii="Verdana" w:eastAsia="Times New Roman" w:hAnsi="Verdana" w:cs="Arial"/>
          <w:color w:val="000000" w:themeColor="text1"/>
          <w:sz w:val="24"/>
          <w:szCs w:val="24"/>
          <w:bdr w:val="none" w:sz="0" w:space="0" w:color="auto" w:frame="1"/>
          <w:lang w:eastAsia="it-IT"/>
        </w:rPr>
        <w:t>e sostenibile esiste</w:t>
      </w:r>
      <w:r w:rsidRPr="006667B1">
        <w:rPr>
          <w:rFonts w:ascii="Verdana" w:eastAsia="Times New Roman" w:hAnsi="Verdana" w:cs="Arial"/>
          <w:color w:val="000000"/>
          <w:sz w:val="24"/>
          <w:szCs w:val="24"/>
          <w:lang w:eastAsia="it-IT"/>
        </w:rPr>
        <w:t xml:space="preserve">. O almeno potrà esistere in futuro. Atteso ormai da qualche mese, è stato varato infatti dal consiglio dei Ministri il disegno di legge per l’introduzione dell’energia nucleare sostenibile appunto, o di </w:t>
      </w:r>
      <w:bookmarkStart w:id="0" w:name="_GoBack"/>
      <w:bookmarkEnd w:id="0"/>
      <w:r w:rsidRPr="006667B1">
        <w:rPr>
          <w:rFonts w:ascii="Verdana" w:eastAsia="Times New Roman" w:hAnsi="Verdana" w:cs="Arial"/>
          <w:color w:val="000000"/>
          <w:sz w:val="24"/>
          <w:szCs w:val="24"/>
          <w:lang w:eastAsia="it-IT"/>
        </w:rPr>
        <w:t>nuova generazione, e anche quello futuribile basato sulla </w:t>
      </w:r>
      <w:hyperlink r:id="rId5" w:tgtFrame="_blank" w:history="1">
        <w:r w:rsidRPr="006667B1">
          <w:rPr>
            <w:rFonts w:ascii="Verdana" w:eastAsia="Times New Roman" w:hAnsi="Verdana" w:cs="Arial"/>
            <w:color w:val="006454"/>
            <w:sz w:val="24"/>
            <w:szCs w:val="24"/>
            <w:u w:val="single"/>
            <w:bdr w:val="none" w:sz="0" w:space="0" w:color="auto" w:frame="1"/>
            <w:lang w:eastAsia="it-IT"/>
          </w:rPr>
          <w:t>fusione nucleare</w:t>
        </w:r>
      </w:hyperlink>
      <w:r w:rsidRPr="006667B1">
        <w:rPr>
          <w:rFonts w:ascii="Verdana" w:eastAsia="Times New Roman" w:hAnsi="Verdana" w:cs="Arial"/>
          <w:color w:val="000000"/>
          <w:sz w:val="24"/>
          <w:szCs w:val="24"/>
          <w:lang w:eastAsia="it-IT"/>
        </w:rPr>
        <w:t xml:space="preserve">, all’interno del mix energetico italiano. La proposta, presentata dalla presidente del Consiglio Giorgia Meloni e dal ministro dell’Ambiente e della Sicurezza energetica Gilberto </w:t>
      </w:r>
      <w:proofErr w:type="spellStart"/>
      <w:r w:rsidRPr="006667B1">
        <w:rPr>
          <w:rFonts w:ascii="Verdana" w:eastAsia="Times New Roman" w:hAnsi="Verdana" w:cs="Arial"/>
          <w:color w:val="000000"/>
          <w:sz w:val="24"/>
          <w:szCs w:val="24"/>
          <w:lang w:eastAsia="it-IT"/>
        </w:rPr>
        <w:t>Pichetto</w:t>
      </w:r>
      <w:proofErr w:type="spellEnd"/>
      <w:r w:rsidRPr="006667B1">
        <w:rPr>
          <w:rFonts w:ascii="Verdana" w:eastAsia="Times New Roman" w:hAnsi="Verdana" w:cs="Arial"/>
          <w:color w:val="000000"/>
          <w:sz w:val="24"/>
          <w:szCs w:val="24"/>
          <w:lang w:eastAsia="it-IT"/>
        </w:rPr>
        <w:t xml:space="preserve"> </w:t>
      </w:r>
      <w:proofErr w:type="spellStart"/>
      <w:r w:rsidRPr="006667B1">
        <w:rPr>
          <w:rFonts w:ascii="Verdana" w:eastAsia="Times New Roman" w:hAnsi="Verdana" w:cs="Arial"/>
          <w:color w:val="000000"/>
          <w:sz w:val="24"/>
          <w:szCs w:val="24"/>
          <w:lang w:eastAsia="it-IT"/>
        </w:rPr>
        <w:t>Fratin</w:t>
      </w:r>
      <w:proofErr w:type="spellEnd"/>
      <w:r w:rsidRPr="006667B1">
        <w:rPr>
          <w:rFonts w:ascii="Verdana" w:eastAsia="Times New Roman" w:hAnsi="Verdana" w:cs="Arial"/>
          <w:color w:val="000000"/>
          <w:sz w:val="24"/>
          <w:szCs w:val="24"/>
          <w:lang w:eastAsia="it-IT"/>
        </w:rPr>
        <w:t>, ha come obiettivo l’integrazione del nucleare di nuova generazione e della fusione nell’ambito delle politiche energetiche nazionali, in linea con la decarbonizzazione prevista entro il 2050.</w:t>
      </w:r>
    </w:p>
    <w:p w:rsidR="006667B1" w:rsidRDefault="006667B1" w:rsidP="006667B1">
      <w:pPr>
        <w:shd w:val="clear" w:color="auto" w:fill="FFFFFF"/>
        <w:spacing w:after="0" w:line="276" w:lineRule="auto"/>
        <w:jc w:val="both"/>
        <w:textAlignment w:val="baseline"/>
        <w:rPr>
          <w:rFonts w:ascii="Verdana" w:eastAsia="Times New Roman" w:hAnsi="Verdana" w:cs="Arial"/>
          <w:color w:val="000000"/>
          <w:sz w:val="24"/>
          <w:szCs w:val="24"/>
          <w:lang w:eastAsia="it-IT"/>
        </w:rPr>
      </w:pPr>
      <w:r w:rsidRPr="006667B1">
        <w:rPr>
          <w:rFonts w:ascii="Verdana" w:eastAsia="Times New Roman" w:hAnsi="Verdana" w:cs="Arial"/>
          <w:color w:val="000000"/>
          <w:sz w:val="24"/>
          <w:szCs w:val="24"/>
          <w:lang w:eastAsia="it-IT"/>
        </w:rPr>
        <w:t xml:space="preserve">Secondo il ministro </w:t>
      </w:r>
      <w:proofErr w:type="spellStart"/>
      <w:r w:rsidRPr="006667B1">
        <w:rPr>
          <w:rFonts w:ascii="Verdana" w:eastAsia="Times New Roman" w:hAnsi="Verdana" w:cs="Arial"/>
          <w:color w:val="000000"/>
          <w:sz w:val="24"/>
          <w:szCs w:val="24"/>
          <w:lang w:eastAsia="it-IT"/>
        </w:rPr>
        <w:t>Pichetto</w:t>
      </w:r>
      <w:proofErr w:type="spellEnd"/>
      <w:r w:rsidRPr="006667B1">
        <w:rPr>
          <w:rFonts w:ascii="Verdana" w:eastAsia="Times New Roman" w:hAnsi="Verdana" w:cs="Arial"/>
          <w:color w:val="000000"/>
          <w:sz w:val="24"/>
          <w:szCs w:val="24"/>
          <w:lang w:eastAsia="it-IT"/>
        </w:rPr>
        <w:t xml:space="preserve"> </w:t>
      </w:r>
      <w:proofErr w:type="spellStart"/>
      <w:r w:rsidRPr="006667B1">
        <w:rPr>
          <w:rFonts w:ascii="Verdana" w:eastAsia="Times New Roman" w:hAnsi="Verdana" w:cs="Arial"/>
          <w:color w:val="000000"/>
          <w:sz w:val="24"/>
          <w:szCs w:val="24"/>
          <w:lang w:eastAsia="it-IT"/>
        </w:rPr>
        <w:t>Fratin</w:t>
      </w:r>
      <w:proofErr w:type="spellEnd"/>
      <w:r w:rsidRPr="006667B1">
        <w:rPr>
          <w:rFonts w:ascii="Verdana" w:eastAsia="Times New Roman" w:hAnsi="Verdana" w:cs="Arial"/>
          <w:color w:val="000000"/>
          <w:sz w:val="24"/>
          <w:szCs w:val="24"/>
          <w:lang w:eastAsia="it-IT"/>
        </w:rPr>
        <w:t>, letteralmente “con il nucleare di nuova generazione, insieme alle rinnovabili, saremo in grado di raggiungere gli obiettivi della decarbonizzazione, garantendo la piena sicurezza energetica del paese. Così l’Italia è pronta ad affrontare le sfide del futuro”. Il governo italiano, insomma, è convinto il cosiddetto nucleare sostenibile contribuirà a rispondere alla crescente domanda di elettricità e rafforzare l’indipendenza energetica dell’Italia, riducendo anche le emissioni di CO2 e contenendo i costi energetici per cittadini e imprese. Scendendo nei numeri, l’ipotesi è quella di arrivare all’obiettivo </w:t>
      </w:r>
      <w:r w:rsidRPr="006667B1">
        <w:rPr>
          <w:rFonts w:ascii="Verdana" w:eastAsia="Times New Roman" w:hAnsi="Verdana" w:cs="Arial"/>
          <w:b/>
          <w:bCs/>
          <w:color w:val="000000" w:themeColor="text1"/>
          <w:sz w:val="24"/>
          <w:szCs w:val="24"/>
          <w:bdr w:val="none" w:sz="0" w:space="0" w:color="auto" w:frame="1"/>
          <w:lang w:eastAsia="it-IT"/>
        </w:rPr>
        <w:t>Net zero del 2050</w:t>
      </w:r>
      <w:r w:rsidRPr="006667B1">
        <w:rPr>
          <w:rFonts w:ascii="Verdana" w:eastAsia="Times New Roman" w:hAnsi="Verdana" w:cs="Arial"/>
          <w:color w:val="000000"/>
          <w:sz w:val="24"/>
          <w:szCs w:val="24"/>
          <w:lang w:eastAsia="it-IT"/>
        </w:rPr>
        <w:t> con una quota </w:t>
      </w:r>
      <w:r w:rsidRPr="006667B1">
        <w:rPr>
          <w:rFonts w:ascii="Verdana" w:eastAsia="Times New Roman" w:hAnsi="Verdana" w:cs="Arial"/>
          <w:b/>
          <w:bCs/>
          <w:color w:val="000000"/>
          <w:sz w:val="24"/>
          <w:szCs w:val="24"/>
          <w:bdr w:val="none" w:sz="0" w:space="0" w:color="auto" w:frame="1"/>
          <w:lang w:eastAsia="it-IT"/>
        </w:rPr>
        <w:t>tra l’11 e il 22 per cento del totale dell’energia prodotta tramite nucleare</w:t>
      </w:r>
      <w:r w:rsidRPr="006667B1">
        <w:rPr>
          <w:rFonts w:ascii="Verdana" w:eastAsia="Times New Roman" w:hAnsi="Verdana" w:cs="Arial"/>
          <w:color w:val="000000"/>
          <w:sz w:val="24"/>
          <w:szCs w:val="24"/>
          <w:lang w:eastAsia="it-IT"/>
        </w:rPr>
        <w:t>, e la rimanente quota prodotta da fonti rinnovabili. Ma sarà proprio così?</w:t>
      </w:r>
    </w:p>
    <w:p w:rsidR="00901007" w:rsidRPr="006667B1" w:rsidRDefault="00901007" w:rsidP="006667B1">
      <w:pPr>
        <w:shd w:val="clear" w:color="auto" w:fill="FFFFFF"/>
        <w:spacing w:after="0" w:line="276" w:lineRule="auto"/>
        <w:jc w:val="both"/>
        <w:textAlignment w:val="baseline"/>
        <w:rPr>
          <w:rFonts w:ascii="Verdana" w:eastAsia="Times New Roman" w:hAnsi="Verdana" w:cs="Arial"/>
          <w:color w:val="000000"/>
          <w:sz w:val="24"/>
          <w:szCs w:val="24"/>
          <w:lang w:eastAsia="it-IT"/>
        </w:rPr>
      </w:pPr>
    </w:p>
    <w:p w:rsidR="006667B1" w:rsidRPr="00901007" w:rsidRDefault="006667B1" w:rsidP="006667B1">
      <w:pPr>
        <w:shd w:val="clear" w:color="auto" w:fill="FFFFFF"/>
        <w:spacing w:after="0" w:line="276" w:lineRule="auto"/>
        <w:jc w:val="both"/>
        <w:textAlignment w:val="baseline"/>
        <w:outlineLvl w:val="1"/>
        <w:rPr>
          <w:rFonts w:ascii="Verdana" w:eastAsia="Times New Roman" w:hAnsi="Verdana" w:cs="Times New Roman"/>
          <w:b/>
          <w:bCs/>
          <w:color w:val="000000"/>
          <w:sz w:val="32"/>
          <w:szCs w:val="32"/>
          <w:bdr w:val="none" w:sz="0" w:space="0" w:color="auto" w:frame="1"/>
          <w:lang w:eastAsia="it-IT"/>
        </w:rPr>
      </w:pPr>
      <w:r w:rsidRPr="006667B1">
        <w:rPr>
          <w:rFonts w:ascii="Verdana" w:eastAsia="Times New Roman" w:hAnsi="Verdana" w:cs="Times New Roman"/>
          <w:b/>
          <w:bCs/>
          <w:color w:val="000000"/>
          <w:sz w:val="32"/>
          <w:szCs w:val="32"/>
          <w:bdr w:val="none" w:sz="0" w:space="0" w:color="auto" w:frame="1"/>
          <w:lang w:eastAsia="it-IT"/>
        </w:rPr>
        <w:t>Il nucleare sostenibile sarà davvero sostenibile? </w:t>
      </w:r>
    </w:p>
    <w:p w:rsidR="00901007" w:rsidRPr="006667B1" w:rsidRDefault="00901007" w:rsidP="006667B1">
      <w:pPr>
        <w:shd w:val="clear" w:color="auto" w:fill="FFFFFF"/>
        <w:spacing w:after="0" w:line="276" w:lineRule="auto"/>
        <w:jc w:val="both"/>
        <w:textAlignment w:val="baseline"/>
        <w:outlineLvl w:val="1"/>
        <w:rPr>
          <w:rFonts w:ascii="Verdana" w:eastAsia="Times New Roman" w:hAnsi="Verdana" w:cs="Times New Roman"/>
          <w:color w:val="000000"/>
          <w:sz w:val="16"/>
          <w:szCs w:val="16"/>
          <w:lang w:eastAsia="it-IT"/>
        </w:rPr>
      </w:pPr>
    </w:p>
    <w:p w:rsidR="006667B1" w:rsidRPr="006667B1" w:rsidRDefault="006667B1" w:rsidP="006667B1">
      <w:pPr>
        <w:shd w:val="clear" w:color="auto" w:fill="FFFFFF"/>
        <w:spacing w:after="0" w:line="276" w:lineRule="auto"/>
        <w:jc w:val="both"/>
        <w:textAlignment w:val="baseline"/>
        <w:rPr>
          <w:rFonts w:ascii="Verdana" w:eastAsia="Times New Roman" w:hAnsi="Verdana" w:cs="Arial"/>
          <w:color w:val="000000"/>
          <w:sz w:val="24"/>
          <w:szCs w:val="24"/>
          <w:lang w:eastAsia="it-IT"/>
        </w:rPr>
      </w:pPr>
      <w:r w:rsidRPr="006667B1">
        <w:rPr>
          <w:rFonts w:ascii="Verdana" w:eastAsia="Times New Roman" w:hAnsi="Verdana" w:cs="Arial"/>
          <w:color w:val="000000"/>
          <w:sz w:val="24"/>
          <w:szCs w:val="24"/>
          <w:lang w:eastAsia="it-IT"/>
        </w:rPr>
        <w:t>Il nuovo nucleare dovrà </w:t>
      </w:r>
      <w:r w:rsidRPr="006667B1">
        <w:rPr>
          <w:rFonts w:ascii="Verdana" w:eastAsia="Times New Roman" w:hAnsi="Verdana" w:cs="Arial"/>
          <w:b/>
          <w:bCs/>
          <w:color w:val="000000"/>
          <w:sz w:val="24"/>
          <w:szCs w:val="24"/>
          <w:bdr w:val="none" w:sz="0" w:space="0" w:color="auto" w:frame="1"/>
          <w:lang w:eastAsia="it-IT"/>
        </w:rPr>
        <w:t>differenziarsi nettamente dagli impianti del passato</w:t>
      </w:r>
      <w:r w:rsidRPr="006667B1">
        <w:rPr>
          <w:rFonts w:ascii="Verdana" w:eastAsia="Times New Roman" w:hAnsi="Verdana" w:cs="Arial"/>
          <w:color w:val="000000"/>
          <w:sz w:val="24"/>
          <w:szCs w:val="24"/>
          <w:lang w:eastAsia="it-IT"/>
        </w:rPr>
        <w:t>, destinati alla dismissione. Come già annunciato nei mesi scorsi, saranno adottati </w:t>
      </w:r>
      <w:hyperlink r:id="rId6" w:tgtFrame="_blank" w:history="1">
        <w:r w:rsidRPr="006667B1">
          <w:rPr>
            <w:rFonts w:ascii="Verdana" w:eastAsia="Times New Roman" w:hAnsi="Verdana" w:cs="Arial"/>
            <w:b/>
            <w:bCs/>
            <w:color w:val="006454"/>
            <w:sz w:val="24"/>
            <w:szCs w:val="24"/>
            <w:bdr w:val="none" w:sz="0" w:space="0" w:color="auto" w:frame="1"/>
            <w:lang w:eastAsia="it-IT"/>
          </w:rPr>
          <w:t>reattor</w:t>
        </w:r>
        <w:r w:rsidRPr="006667B1">
          <w:rPr>
            <w:rFonts w:ascii="Verdana" w:eastAsia="Times New Roman" w:hAnsi="Verdana" w:cs="Arial"/>
            <w:b/>
            <w:bCs/>
            <w:color w:val="006454"/>
            <w:sz w:val="24"/>
            <w:szCs w:val="24"/>
            <w:bdr w:val="none" w:sz="0" w:space="0" w:color="auto" w:frame="1"/>
            <w:lang w:eastAsia="it-IT"/>
          </w:rPr>
          <w:t>i</w:t>
        </w:r>
        <w:r w:rsidRPr="006667B1">
          <w:rPr>
            <w:rFonts w:ascii="Verdana" w:eastAsia="Times New Roman" w:hAnsi="Verdana" w:cs="Arial"/>
            <w:b/>
            <w:bCs/>
            <w:color w:val="006454"/>
            <w:sz w:val="24"/>
            <w:szCs w:val="24"/>
            <w:bdr w:val="none" w:sz="0" w:space="0" w:color="auto" w:frame="1"/>
            <w:lang w:eastAsia="it-IT"/>
          </w:rPr>
          <w:t xml:space="preserve"> modu</w:t>
        </w:r>
        <w:r w:rsidRPr="006667B1">
          <w:rPr>
            <w:rFonts w:ascii="Verdana" w:eastAsia="Times New Roman" w:hAnsi="Verdana" w:cs="Arial"/>
            <w:b/>
            <w:bCs/>
            <w:color w:val="006454"/>
            <w:sz w:val="24"/>
            <w:szCs w:val="24"/>
            <w:bdr w:val="none" w:sz="0" w:space="0" w:color="auto" w:frame="1"/>
            <w:lang w:eastAsia="it-IT"/>
          </w:rPr>
          <w:t>l</w:t>
        </w:r>
        <w:r w:rsidRPr="006667B1">
          <w:rPr>
            <w:rFonts w:ascii="Verdana" w:eastAsia="Times New Roman" w:hAnsi="Verdana" w:cs="Arial"/>
            <w:b/>
            <w:bCs/>
            <w:color w:val="006454"/>
            <w:sz w:val="24"/>
            <w:szCs w:val="24"/>
            <w:bdr w:val="none" w:sz="0" w:space="0" w:color="auto" w:frame="1"/>
            <w:lang w:eastAsia="it-IT"/>
          </w:rPr>
          <w:t>ari di piccole dimensioni (</w:t>
        </w:r>
        <w:proofErr w:type="spellStart"/>
        <w:r w:rsidRPr="006667B1">
          <w:rPr>
            <w:rFonts w:ascii="Verdana" w:eastAsia="Times New Roman" w:hAnsi="Verdana" w:cs="Arial"/>
            <w:b/>
            <w:bCs/>
            <w:color w:val="006454"/>
            <w:sz w:val="24"/>
            <w:szCs w:val="24"/>
            <w:bdr w:val="none" w:sz="0" w:space="0" w:color="auto" w:frame="1"/>
            <w:lang w:eastAsia="it-IT"/>
          </w:rPr>
          <w:t>Smr</w:t>
        </w:r>
        <w:proofErr w:type="spellEnd"/>
        <w:r w:rsidRPr="006667B1">
          <w:rPr>
            <w:rFonts w:ascii="Verdana" w:eastAsia="Times New Roman" w:hAnsi="Verdana" w:cs="Arial"/>
            <w:b/>
            <w:bCs/>
            <w:color w:val="006454"/>
            <w:sz w:val="24"/>
            <w:szCs w:val="24"/>
            <w:bdr w:val="none" w:sz="0" w:space="0" w:color="auto" w:frame="1"/>
            <w:lang w:eastAsia="it-IT"/>
          </w:rPr>
          <w:t>)</w:t>
        </w:r>
      </w:hyperlink>
      <w:r w:rsidRPr="006667B1">
        <w:rPr>
          <w:rFonts w:ascii="Verdana" w:eastAsia="Times New Roman" w:hAnsi="Verdana" w:cs="Arial"/>
          <w:color w:val="000000"/>
          <w:sz w:val="24"/>
          <w:szCs w:val="24"/>
          <w:lang w:eastAsia="it-IT"/>
        </w:rPr>
        <w:t>, </w:t>
      </w:r>
      <w:r w:rsidRPr="006667B1">
        <w:rPr>
          <w:rFonts w:ascii="Verdana" w:eastAsia="Times New Roman" w:hAnsi="Verdana" w:cs="Arial"/>
          <w:b/>
          <w:bCs/>
          <w:color w:val="000000"/>
          <w:sz w:val="24"/>
          <w:szCs w:val="24"/>
          <w:bdr w:val="none" w:sz="0" w:space="0" w:color="auto" w:frame="1"/>
          <w:lang w:eastAsia="it-IT"/>
        </w:rPr>
        <w:t>anche privati</w:t>
      </w:r>
      <w:r w:rsidRPr="006667B1">
        <w:rPr>
          <w:rFonts w:ascii="Verdana" w:eastAsia="Times New Roman" w:hAnsi="Verdana" w:cs="Arial"/>
          <w:color w:val="000000"/>
          <w:sz w:val="24"/>
          <w:szCs w:val="24"/>
          <w:lang w:eastAsia="it-IT"/>
        </w:rPr>
        <w:t>, e potrebbe essere creata un’autorità indipendente per la sicurezza nucleare, incaricata di regolamentare e monitorare le infrastrutture nucleari italiane. Il disegno di legge prevede una disciplina organica dell’intero ciclo di vita dell’energia nucleare, dalla sperimentazione alla progettazione e autorizzazione degli impianti, fino alla loro gestione e smantellamento. Un’attenzione particolare, viene assicurato, sarà riservata anche allo stoccaggio e allo smaltimento dei rifiuti radioattivi, con l’obiettivo di garantire massimi standard di sicurezza.</w:t>
      </w:r>
    </w:p>
    <w:p w:rsidR="006667B1" w:rsidRPr="006667B1" w:rsidRDefault="006667B1" w:rsidP="006667B1">
      <w:pPr>
        <w:shd w:val="clear" w:color="auto" w:fill="FFFFFF"/>
        <w:spacing w:after="0" w:line="276" w:lineRule="auto"/>
        <w:jc w:val="both"/>
        <w:textAlignment w:val="baseline"/>
        <w:rPr>
          <w:rFonts w:ascii="Verdana" w:eastAsia="Times New Roman" w:hAnsi="Verdana" w:cs="Arial"/>
          <w:color w:val="000000"/>
          <w:sz w:val="24"/>
          <w:szCs w:val="24"/>
          <w:lang w:eastAsia="it-IT"/>
        </w:rPr>
      </w:pPr>
      <w:r w:rsidRPr="006667B1">
        <w:rPr>
          <w:rFonts w:ascii="Verdana" w:eastAsia="Times New Roman" w:hAnsi="Verdana" w:cs="Arial"/>
          <w:color w:val="000000"/>
          <w:sz w:val="24"/>
          <w:szCs w:val="24"/>
          <w:lang w:eastAsia="it-IT"/>
        </w:rPr>
        <w:t>I promotori dei progetti nucleari, che come detto potranno essere aziende private, </w:t>
      </w:r>
      <w:r w:rsidRPr="006667B1">
        <w:rPr>
          <w:rFonts w:ascii="Verdana" w:eastAsia="Times New Roman" w:hAnsi="Verdana" w:cs="Arial"/>
          <w:b/>
          <w:bCs/>
          <w:color w:val="000000"/>
          <w:sz w:val="24"/>
          <w:szCs w:val="24"/>
          <w:bdr w:val="none" w:sz="0" w:space="0" w:color="auto" w:frame="1"/>
          <w:lang w:eastAsia="it-IT"/>
        </w:rPr>
        <w:t xml:space="preserve">dovranno dimostrare di poter coprire i costi di costruzione, gestione </w:t>
      </w:r>
      <w:r w:rsidRPr="006667B1">
        <w:rPr>
          <w:rFonts w:ascii="Verdana" w:eastAsia="Times New Roman" w:hAnsi="Verdana" w:cs="Arial"/>
          <w:b/>
          <w:bCs/>
          <w:color w:val="000000"/>
          <w:sz w:val="24"/>
          <w:szCs w:val="24"/>
          <w:bdr w:val="none" w:sz="0" w:space="0" w:color="auto" w:frame="1"/>
          <w:lang w:eastAsia="it-IT"/>
        </w:rPr>
        <w:lastRenderedPageBreak/>
        <w:t>e smantellamento degli impianti</w:t>
      </w:r>
      <w:r w:rsidRPr="006667B1">
        <w:rPr>
          <w:rFonts w:ascii="Verdana" w:eastAsia="Times New Roman" w:hAnsi="Verdana" w:cs="Arial"/>
          <w:color w:val="000000"/>
          <w:sz w:val="24"/>
          <w:szCs w:val="24"/>
          <w:lang w:eastAsia="it-IT"/>
        </w:rPr>
        <w:t>, oltre a eventuali rischi connessi all’attività nucleare. Inoltre, la delega prevede una stretta collaborazione con i gestori delle reti elettriche, al fine di valutare l’impatto della nuova politica nucleare sul mercato elettrico nazionale. Nei prossimi 12 mesi, il governo sarà chiamato ad adottare una serie di decreti legislativi per attuare la strategia delineata. Il piano nazionale comprenderà la sperimentazione, la localizzazione e la costruzione dei nuovi reattori, oltre alla gestione del combustibile nucleare in ottica di economia circolare. Sono previsti anche incentivi per i territori che ospiteranno le infrastrutture nucleari, al fine di garantire benefici economici e occupazionali per le comunità locali.</w:t>
      </w:r>
    </w:p>
    <w:p w:rsidR="006667B1" w:rsidRPr="006667B1" w:rsidRDefault="006667B1" w:rsidP="006667B1">
      <w:pPr>
        <w:shd w:val="clear" w:color="auto" w:fill="FFFFFF"/>
        <w:spacing w:after="0" w:line="276" w:lineRule="auto"/>
        <w:jc w:val="both"/>
        <w:textAlignment w:val="baseline"/>
        <w:rPr>
          <w:rFonts w:ascii="Verdana" w:eastAsia="Times New Roman" w:hAnsi="Verdana" w:cs="Times New Roman"/>
          <w:color w:val="000000"/>
          <w:sz w:val="24"/>
          <w:szCs w:val="24"/>
          <w:lang w:eastAsia="it-IT"/>
        </w:rPr>
      </w:pPr>
    </w:p>
    <w:p w:rsidR="006667B1" w:rsidRPr="006667B1" w:rsidRDefault="006667B1" w:rsidP="006667B1">
      <w:pPr>
        <w:shd w:val="clear" w:color="auto" w:fill="FFFFFF"/>
        <w:spacing w:after="0" w:line="276" w:lineRule="auto"/>
        <w:jc w:val="both"/>
        <w:textAlignment w:val="baseline"/>
        <w:rPr>
          <w:rFonts w:ascii="Verdana" w:eastAsia="Times New Roman" w:hAnsi="Verdana" w:cs="Arial"/>
          <w:color w:val="000000"/>
          <w:sz w:val="24"/>
          <w:szCs w:val="24"/>
          <w:lang w:eastAsia="it-IT"/>
        </w:rPr>
      </w:pPr>
      <w:r w:rsidRPr="006667B1">
        <w:rPr>
          <w:rFonts w:ascii="Verdana" w:eastAsia="Times New Roman" w:hAnsi="Verdana" w:cs="Arial"/>
          <w:color w:val="000000"/>
          <w:sz w:val="24"/>
          <w:szCs w:val="24"/>
          <w:lang w:eastAsia="it-IT"/>
        </w:rPr>
        <w:t xml:space="preserve">Tutto bene dunque? Non proprio. Intanto perché ci sarà da superare le ritrosie dei territori: altrimenti del resto non vi sarebbe bisogno di incentivi per ospitare le infrastrutture. Le quali del resto non saranno poi così piccole come si dice: piccole dimensioni poi, ma non piccolissime, perché lo stesso </w:t>
      </w:r>
      <w:proofErr w:type="spellStart"/>
      <w:r w:rsidRPr="006667B1">
        <w:rPr>
          <w:rFonts w:ascii="Verdana" w:eastAsia="Times New Roman" w:hAnsi="Verdana" w:cs="Arial"/>
          <w:color w:val="000000"/>
          <w:sz w:val="24"/>
          <w:szCs w:val="24"/>
          <w:lang w:eastAsia="it-IT"/>
        </w:rPr>
        <w:t>Pichetto</w:t>
      </w:r>
      <w:proofErr w:type="spellEnd"/>
      <w:r w:rsidRPr="006667B1">
        <w:rPr>
          <w:rFonts w:ascii="Verdana" w:eastAsia="Times New Roman" w:hAnsi="Verdana" w:cs="Arial"/>
          <w:color w:val="000000"/>
          <w:sz w:val="24"/>
          <w:szCs w:val="24"/>
          <w:lang w:eastAsia="it-IT"/>
        </w:rPr>
        <w:t xml:space="preserve"> ha azzardato un paragone solo qualche mese fa, </w:t>
      </w:r>
      <w:r w:rsidRPr="006667B1">
        <w:rPr>
          <w:rFonts w:ascii="Verdana" w:eastAsia="Times New Roman" w:hAnsi="Verdana" w:cs="Arial"/>
          <w:color w:val="000000" w:themeColor="text1"/>
          <w:sz w:val="24"/>
          <w:szCs w:val="24"/>
          <w:bdr w:val="none" w:sz="0" w:space="0" w:color="auto" w:frame="1"/>
          <w:lang w:eastAsia="it-IT"/>
        </w:rPr>
        <w:t>durante una sua audizione in Parlamento</w:t>
      </w:r>
      <w:r w:rsidRPr="006667B1">
        <w:rPr>
          <w:rFonts w:ascii="Verdana" w:eastAsia="Times New Roman" w:hAnsi="Verdana" w:cs="Arial"/>
          <w:color w:val="000000"/>
          <w:sz w:val="24"/>
          <w:szCs w:val="24"/>
          <w:lang w:eastAsia="it-IT"/>
        </w:rPr>
        <w:t xml:space="preserve">: “Tutto l’impianto di un </w:t>
      </w:r>
      <w:proofErr w:type="spellStart"/>
      <w:r w:rsidRPr="006667B1">
        <w:rPr>
          <w:rFonts w:ascii="Verdana" w:eastAsia="Times New Roman" w:hAnsi="Verdana" w:cs="Arial"/>
          <w:color w:val="000000"/>
          <w:sz w:val="24"/>
          <w:szCs w:val="24"/>
          <w:lang w:eastAsia="it-IT"/>
        </w:rPr>
        <w:t>Srm</w:t>
      </w:r>
      <w:proofErr w:type="spellEnd"/>
      <w:r w:rsidRPr="006667B1">
        <w:rPr>
          <w:rFonts w:ascii="Verdana" w:eastAsia="Times New Roman" w:hAnsi="Verdana" w:cs="Arial"/>
          <w:color w:val="000000"/>
          <w:sz w:val="24"/>
          <w:szCs w:val="24"/>
          <w:lang w:eastAsia="it-IT"/>
        </w:rPr>
        <w:t>, quindi non soltanto il piccolo reattore, può avere le </w:t>
      </w:r>
      <w:r w:rsidRPr="006667B1">
        <w:rPr>
          <w:rFonts w:ascii="Verdana" w:eastAsia="Times New Roman" w:hAnsi="Verdana" w:cs="Arial"/>
          <w:b/>
          <w:bCs/>
          <w:color w:val="000000"/>
          <w:sz w:val="24"/>
          <w:szCs w:val="24"/>
          <w:bdr w:val="none" w:sz="0" w:space="0" w:color="auto" w:frame="1"/>
          <w:lang w:eastAsia="it-IT"/>
        </w:rPr>
        <w:t>dimensioni di un centro commerciale</w:t>
      </w:r>
      <w:r w:rsidRPr="006667B1">
        <w:rPr>
          <w:rFonts w:ascii="Verdana" w:eastAsia="Times New Roman" w:hAnsi="Verdana" w:cs="Arial"/>
          <w:color w:val="000000"/>
          <w:sz w:val="24"/>
          <w:szCs w:val="24"/>
          <w:lang w:eastAsia="it-IT"/>
        </w:rPr>
        <w:t> e contemporaneamente dare energia elettrica costante a più di 500mila mila persone”.</w:t>
      </w:r>
    </w:p>
    <w:p w:rsidR="006667B1" w:rsidRDefault="006667B1" w:rsidP="006667B1">
      <w:pPr>
        <w:shd w:val="clear" w:color="auto" w:fill="FFFFFF"/>
        <w:spacing w:after="0" w:line="276" w:lineRule="auto"/>
        <w:jc w:val="both"/>
        <w:textAlignment w:val="baseline"/>
        <w:rPr>
          <w:rFonts w:ascii="Verdana" w:eastAsia="Times New Roman" w:hAnsi="Verdana" w:cs="Arial"/>
          <w:color w:val="000000"/>
          <w:sz w:val="24"/>
          <w:szCs w:val="24"/>
          <w:lang w:eastAsia="it-IT"/>
        </w:rPr>
      </w:pPr>
      <w:r w:rsidRPr="006667B1">
        <w:rPr>
          <w:rFonts w:ascii="Verdana" w:eastAsia="Times New Roman" w:hAnsi="Verdana" w:cs="Arial"/>
          <w:color w:val="000000"/>
          <w:sz w:val="24"/>
          <w:szCs w:val="24"/>
          <w:lang w:eastAsia="it-IT"/>
        </w:rPr>
        <w:t>Inoltre, davanti alle commissioni Ambiente e Attività produttive della Camera, Enel ha parlato di un obiettivo di 70-110 euro al MWh, quando la filiera sarà a regime. Ma la testata specializzata </w:t>
      </w:r>
      <w:proofErr w:type="spellStart"/>
      <w:r w:rsidRPr="006667B1">
        <w:rPr>
          <w:rFonts w:ascii="Verdana" w:eastAsia="Times New Roman" w:hAnsi="Verdana" w:cs="Arial"/>
          <w:color w:val="000000"/>
          <w:sz w:val="24"/>
          <w:szCs w:val="24"/>
          <w:lang w:eastAsia="it-IT"/>
        </w:rPr>
        <w:fldChar w:fldCharType="begin"/>
      </w:r>
      <w:r w:rsidRPr="006667B1">
        <w:rPr>
          <w:rFonts w:ascii="Verdana" w:eastAsia="Times New Roman" w:hAnsi="Verdana" w:cs="Arial"/>
          <w:color w:val="000000"/>
          <w:sz w:val="24"/>
          <w:szCs w:val="24"/>
          <w:lang w:eastAsia="it-IT"/>
        </w:rPr>
        <w:instrText xml:space="preserve"> HYPERLINK "https://www.qualenergia.it/articoli/nucleare-pichetto-quando-conosceremo-i-costi-valuteremo-gli-incentivi/" \t "_blank" </w:instrText>
      </w:r>
      <w:r w:rsidRPr="006667B1">
        <w:rPr>
          <w:rFonts w:ascii="Verdana" w:eastAsia="Times New Roman" w:hAnsi="Verdana" w:cs="Arial"/>
          <w:color w:val="000000"/>
          <w:sz w:val="24"/>
          <w:szCs w:val="24"/>
          <w:lang w:eastAsia="it-IT"/>
        </w:rPr>
        <w:fldChar w:fldCharType="separate"/>
      </w:r>
      <w:r w:rsidRPr="006667B1">
        <w:rPr>
          <w:rFonts w:ascii="Verdana" w:eastAsia="Times New Roman" w:hAnsi="Verdana" w:cs="Arial"/>
          <w:color w:val="006454"/>
          <w:sz w:val="24"/>
          <w:szCs w:val="24"/>
          <w:u w:val="single"/>
          <w:bdr w:val="none" w:sz="0" w:space="0" w:color="auto" w:frame="1"/>
          <w:lang w:eastAsia="it-IT"/>
        </w:rPr>
        <w:t>Qualenergia</w:t>
      </w:r>
      <w:proofErr w:type="spellEnd"/>
      <w:r w:rsidRPr="006667B1">
        <w:rPr>
          <w:rFonts w:ascii="Verdana" w:eastAsia="Times New Roman" w:hAnsi="Verdana" w:cs="Arial"/>
          <w:color w:val="000000"/>
          <w:sz w:val="24"/>
          <w:szCs w:val="24"/>
          <w:lang w:eastAsia="it-IT"/>
        </w:rPr>
        <w:fldChar w:fldCharType="end"/>
      </w:r>
      <w:r w:rsidRPr="006667B1">
        <w:rPr>
          <w:rFonts w:ascii="Verdana" w:eastAsia="Times New Roman" w:hAnsi="Verdana" w:cs="Arial"/>
          <w:color w:val="000000"/>
          <w:sz w:val="24"/>
          <w:szCs w:val="24"/>
          <w:lang w:eastAsia="it-IT"/>
        </w:rPr>
        <w:t> fa notare che </w:t>
      </w:r>
      <w:r w:rsidRPr="006667B1">
        <w:rPr>
          <w:rFonts w:ascii="Verdana" w:eastAsia="Times New Roman" w:hAnsi="Verdana" w:cs="Arial"/>
          <w:b/>
          <w:bCs/>
          <w:color w:val="000000"/>
          <w:sz w:val="24"/>
          <w:szCs w:val="24"/>
          <w:bdr w:val="none" w:sz="0" w:space="0" w:color="auto" w:frame="1"/>
          <w:lang w:eastAsia="it-IT"/>
        </w:rPr>
        <w:t>il fotovoltaico con batterie costa già meno oggi</w:t>
      </w:r>
      <w:r w:rsidRPr="006667B1">
        <w:rPr>
          <w:rFonts w:ascii="Verdana" w:eastAsia="Times New Roman" w:hAnsi="Verdana" w:cs="Arial"/>
          <w:color w:val="000000"/>
          <w:sz w:val="24"/>
          <w:szCs w:val="24"/>
          <w:lang w:eastAsia="it-IT"/>
        </w:rPr>
        <w:t>.</w:t>
      </w:r>
    </w:p>
    <w:p w:rsidR="00901007" w:rsidRPr="006667B1" w:rsidRDefault="00901007" w:rsidP="006667B1">
      <w:pPr>
        <w:shd w:val="clear" w:color="auto" w:fill="FFFFFF"/>
        <w:spacing w:after="0" w:line="276" w:lineRule="auto"/>
        <w:jc w:val="both"/>
        <w:textAlignment w:val="baseline"/>
        <w:rPr>
          <w:rFonts w:ascii="Verdana" w:eastAsia="Times New Roman" w:hAnsi="Verdana" w:cs="Arial"/>
          <w:color w:val="000000"/>
          <w:sz w:val="24"/>
          <w:szCs w:val="24"/>
          <w:lang w:eastAsia="it-IT"/>
        </w:rPr>
      </w:pPr>
    </w:p>
    <w:p w:rsidR="006667B1" w:rsidRPr="00901007" w:rsidRDefault="006667B1" w:rsidP="006667B1">
      <w:pPr>
        <w:shd w:val="clear" w:color="auto" w:fill="FFFFFF"/>
        <w:spacing w:after="0" w:line="276" w:lineRule="auto"/>
        <w:jc w:val="both"/>
        <w:textAlignment w:val="baseline"/>
        <w:outlineLvl w:val="1"/>
        <w:rPr>
          <w:rFonts w:ascii="Verdana" w:eastAsia="Times New Roman" w:hAnsi="Verdana" w:cs="Times New Roman"/>
          <w:b/>
          <w:bCs/>
          <w:color w:val="000000"/>
          <w:sz w:val="32"/>
          <w:szCs w:val="32"/>
          <w:bdr w:val="none" w:sz="0" w:space="0" w:color="auto" w:frame="1"/>
          <w:lang w:eastAsia="it-IT"/>
        </w:rPr>
      </w:pPr>
      <w:r w:rsidRPr="006667B1">
        <w:rPr>
          <w:rFonts w:ascii="Verdana" w:eastAsia="Times New Roman" w:hAnsi="Verdana" w:cs="Times New Roman"/>
          <w:b/>
          <w:bCs/>
          <w:color w:val="000000"/>
          <w:sz w:val="32"/>
          <w:szCs w:val="32"/>
          <w:bdr w:val="none" w:sz="0" w:space="0" w:color="auto" w:frame="1"/>
          <w:lang w:eastAsia="it-IT"/>
        </w:rPr>
        <w:t>Non sappiamo come gestire lo smantellamento</w:t>
      </w:r>
    </w:p>
    <w:p w:rsidR="00901007" w:rsidRPr="006667B1" w:rsidRDefault="00901007" w:rsidP="006667B1">
      <w:pPr>
        <w:shd w:val="clear" w:color="auto" w:fill="FFFFFF"/>
        <w:spacing w:after="0" w:line="276" w:lineRule="auto"/>
        <w:jc w:val="both"/>
        <w:textAlignment w:val="baseline"/>
        <w:outlineLvl w:val="1"/>
        <w:rPr>
          <w:rFonts w:ascii="Verdana" w:eastAsia="Times New Roman" w:hAnsi="Verdana" w:cs="Times New Roman"/>
          <w:color w:val="000000"/>
          <w:sz w:val="16"/>
          <w:szCs w:val="16"/>
          <w:lang w:eastAsia="it-IT"/>
        </w:rPr>
      </w:pPr>
    </w:p>
    <w:p w:rsidR="006667B1" w:rsidRPr="006667B1" w:rsidRDefault="006667B1" w:rsidP="006667B1">
      <w:pPr>
        <w:shd w:val="clear" w:color="auto" w:fill="FFFFFF"/>
        <w:spacing w:after="0" w:line="276" w:lineRule="auto"/>
        <w:jc w:val="both"/>
        <w:textAlignment w:val="baseline"/>
        <w:rPr>
          <w:rFonts w:ascii="Verdana" w:eastAsia="Times New Roman" w:hAnsi="Verdana" w:cs="Arial"/>
          <w:color w:val="000000"/>
          <w:sz w:val="24"/>
          <w:szCs w:val="24"/>
          <w:lang w:eastAsia="it-IT"/>
        </w:rPr>
      </w:pPr>
      <w:r w:rsidRPr="006667B1">
        <w:rPr>
          <w:rFonts w:ascii="Verdana" w:eastAsia="Times New Roman" w:hAnsi="Verdana" w:cs="Arial"/>
          <w:color w:val="000000"/>
          <w:sz w:val="24"/>
          <w:szCs w:val="24"/>
          <w:lang w:eastAsia="it-IT"/>
        </w:rPr>
        <w:t>Pochi sembrano porsi la domanda, ma </w:t>
      </w:r>
      <w:r w:rsidRPr="006667B1">
        <w:rPr>
          <w:rFonts w:ascii="Verdana" w:eastAsia="Times New Roman" w:hAnsi="Verdana" w:cs="Arial"/>
          <w:b/>
          <w:bCs/>
          <w:color w:val="000000"/>
          <w:sz w:val="24"/>
          <w:szCs w:val="24"/>
          <w:bdr w:val="none" w:sz="0" w:space="0" w:color="auto" w:frame="1"/>
          <w:lang w:eastAsia="it-IT"/>
        </w:rPr>
        <w:t>come verranno smantellate le future centrali nucleari?</w:t>
      </w:r>
      <w:r w:rsidRPr="006667B1">
        <w:rPr>
          <w:rFonts w:ascii="Verdana" w:eastAsia="Times New Roman" w:hAnsi="Verdana" w:cs="Arial"/>
          <w:color w:val="000000"/>
          <w:sz w:val="24"/>
          <w:szCs w:val="24"/>
          <w:lang w:eastAsia="it-IT"/>
        </w:rPr>
        <w:t> Difficile dirlo, considerando che ancora non sappiamo come gestire del tutto quelle già dismesse. Il nodo da sciogliere per quanto riguarda le vecchie centrali rimane lo stoccaggio delle scorie: per queste, a oggi, non è stato ancora individuato un sito idoneo. Nel frattempo, i tempi del </w:t>
      </w:r>
      <w:r w:rsidRPr="006667B1">
        <w:rPr>
          <w:rFonts w:ascii="Verdana" w:eastAsia="Times New Roman" w:hAnsi="Verdana" w:cs="Arial"/>
          <w:i/>
          <w:iCs/>
          <w:color w:val="000000"/>
          <w:sz w:val="24"/>
          <w:szCs w:val="24"/>
          <w:bdr w:val="none" w:sz="0" w:space="0" w:color="auto" w:frame="1"/>
          <w:lang w:eastAsia="it-IT"/>
        </w:rPr>
        <w:t>decommissioning</w:t>
      </w:r>
      <w:r w:rsidRPr="006667B1">
        <w:rPr>
          <w:rFonts w:ascii="Verdana" w:eastAsia="Times New Roman" w:hAnsi="Verdana" w:cs="Arial"/>
          <w:color w:val="000000"/>
          <w:sz w:val="24"/>
          <w:szCs w:val="24"/>
          <w:lang w:eastAsia="it-IT"/>
        </w:rPr>
        <w:t xml:space="preserve"> si allungano. Secondo le nuove stime di </w:t>
      </w:r>
      <w:proofErr w:type="spellStart"/>
      <w:r w:rsidRPr="006667B1">
        <w:rPr>
          <w:rFonts w:ascii="Verdana" w:eastAsia="Times New Roman" w:hAnsi="Verdana" w:cs="Arial"/>
          <w:color w:val="000000"/>
          <w:sz w:val="24"/>
          <w:szCs w:val="24"/>
          <w:lang w:eastAsia="it-IT"/>
        </w:rPr>
        <w:t>Sogin</w:t>
      </w:r>
      <w:proofErr w:type="spellEnd"/>
      <w:r w:rsidRPr="006667B1">
        <w:rPr>
          <w:rFonts w:ascii="Verdana" w:eastAsia="Times New Roman" w:hAnsi="Verdana" w:cs="Arial"/>
          <w:color w:val="000000"/>
          <w:sz w:val="24"/>
          <w:szCs w:val="24"/>
          <w:lang w:eastAsia="it-IT"/>
        </w:rPr>
        <w:t>, la società pubblica incaricata dello smantellamento, </w:t>
      </w:r>
      <w:r w:rsidRPr="006667B1">
        <w:rPr>
          <w:rFonts w:ascii="Verdana" w:eastAsia="Times New Roman" w:hAnsi="Verdana" w:cs="Arial"/>
          <w:b/>
          <w:bCs/>
          <w:color w:val="000000"/>
          <w:sz w:val="24"/>
          <w:szCs w:val="24"/>
          <w:bdr w:val="none" w:sz="0" w:space="0" w:color="auto" w:frame="1"/>
          <w:lang w:eastAsia="it-IT"/>
        </w:rPr>
        <w:t>le operazioni si protrarranno almeno fino al 2052</w:t>
      </w:r>
      <w:r w:rsidRPr="006667B1">
        <w:rPr>
          <w:rFonts w:ascii="Verdana" w:eastAsia="Times New Roman" w:hAnsi="Verdana" w:cs="Arial"/>
          <w:color w:val="000000"/>
          <w:sz w:val="24"/>
          <w:szCs w:val="24"/>
          <w:lang w:eastAsia="it-IT"/>
        </w:rPr>
        <w:t>, con un ritardo di 11 anni rispetto alle previsioni ufficiali precedenti </w:t>
      </w:r>
      <w:r w:rsidRPr="006667B1">
        <w:rPr>
          <w:rFonts w:ascii="Verdana" w:eastAsia="Times New Roman" w:hAnsi="Verdana" w:cs="Arial"/>
          <w:b/>
          <w:bCs/>
          <w:color w:val="000000"/>
          <w:sz w:val="24"/>
          <w:szCs w:val="24"/>
          <w:bdr w:val="none" w:sz="0" w:space="0" w:color="auto" w:frame="1"/>
          <w:lang w:eastAsia="it-IT"/>
        </w:rPr>
        <w:t>e un aumento dei costi di quasi 4 miliardi di euro</w:t>
      </w:r>
      <w:r w:rsidRPr="006667B1">
        <w:rPr>
          <w:rFonts w:ascii="Verdana" w:eastAsia="Times New Roman" w:hAnsi="Verdana" w:cs="Arial"/>
          <w:color w:val="000000"/>
          <w:sz w:val="24"/>
          <w:szCs w:val="24"/>
          <w:lang w:eastAsia="it-IT"/>
        </w:rPr>
        <w:t>. Inoltre, l’entrata in funzione del deposito nazionale per le scorie radioattive, inizialmente prevista per il 2029, è ora slittata al 2039, posticipando di un decennio il completamento dell’infrastruttura. Di conseguenza, il traguardo del “green-field” – la restituzione dei siti alla collettività dopo la bonifica – non sarà più raggiunto nel 2041, come stimato nel 2020, ma nel 2052.</w:t>
      </w:r>
    </w:p>
    <w:p w:rsidR="006667B1" w:rsidRPr="006667B1" w:rsidRDefault="006667B1" w:rsidP="006667B1">
      <w:pPr>
        <w:shd w:val="clear" w:color="auto" w:fill="FFFFFF"/>
        <w:spacing w:after="0" w:line="276" w:lineRule="auto"/>
        <w:jc w:val="both"/>
        <w:textAlignment w:val="baseline"/>
        <w:rPr>
          <w:rFonts w:ascii="Verdana" w:eastAsia="Times New Roman" w:hAnsi="Verdana" w:cs="Arial"/>
          <w:color w:val="000000"/>
          <w:sz w:val="24"/>
          <w:szCs w:val="24"/>
          <w:lang w:eastAsia="it-IT"/>
        </w:rPr>
      </w:pPr>
      <w:r w:rsidRPr="006667B1">
        <w:rPr>
          <w:rFonts w:ascii="Verdana" w:eastAsia="Times New Roman" w:hAnsi="Verdana" w:cs="Arial"/>
          <w:color w:val="000000"/>
          <w:sz w:val="24"/>
          <w:szCs w:val="24"/>
          <w:lang w:eastAsia="it-IT"/>
        </w:rPr>
        <w:t xml:space="preserve">Le dichiarazioni dell’amministratore delegato di </w:t>
      </w:r>
      <w:proofErr w:type="spellStart"/>
      <w:r w:rsidRPr="006667B1">
        <w:rPr>
          <w:rFonts w:ascii="Verdana" w:eastAsia="Times New Roman" w:hAnsi="Verdana" w:cs="Arial"/>
          <w:color w:val="000000"/>
          <w:sz w:val="24"/>
          <w:szCs w:val="24"/>
          <w:lang w:eastAsia="it-IT"/>
        </w:rPr>
        <w:t>Sogin</w:t>
      </w:r>
      <w:proofErr w:type="spellEnd"/>
      <w:r w:rsidRPr="006667B1">
        <w:rPr>
          <w:rFonts w:ascii="Verdana" w:eastAsia="Times New Roman" w:hAnsi="Verdana" w:cs="Arial"/>
          <w:color w:val="000000"/>
          <w:sz w:val="24"/>
          <w:szCs w:val="24"/>
          <w:lang w:eastAsia="it-IT"/>
        </w:rPr>
        <w:t xml:space="preserve">, Gian Luca </w:t>
      </w:r>
      <w:proofErr w:type="spellStart"/>
      <w:r w:rsidRPr="006667B1">
        <w:rPr>
          <w:rFonts w:ascii="Verdana" w:eastAsia="Times New Roman" w:hAnsi="Verdana" w:cs="Arial"/>
          <w:color w:val="000000"/>
          <w:sz w:val="24"/>
          <w:szCs w:val="24"/>
          <w:lang w:eastAsia="it-IT"/>
        </w:rPr>
        <w:t>Artizzu</w:t>
      </w:r>
      <w:proofErr w:type="spellEnd"/>
      <w:r w:rsidRPr="006667B1">
        <w:rPr>
          <w:rFonts w:ascii="Verdana" w:eastAsia="Times New Roman" w:hAnsi="Verdana" w:cs="Arial"/>
          <w:color w:val="000000"/>
          <w:sz w:val="24"/>
          <w:szCs w:val="24"/>
          <w:lang w:eastAsia="it-IT"/>
        </w:rPr>
        <w:t>, rilasciate a </w:t>
      </w:r>
      <w:hyperlink r:id="rId7" w:tgtFrame="_blank" w:history="1">
        <w:r w:rsidRPr="006667B1">
          <w:rPr>
            <w:rFonts w:ascii="Verdana" w:eastAsia="Times New Roman" w:hAnsi="Verdana" w:cs="Arial"/>
            <w:color w:val="006454"/>
            <w:sz w:val="24"/>
            <w:szCs w:val="24"/>
            <w:u w:val="single"/>
            <w:bdr w:val="none" w:sz="0" w:space="0" w:color="auto" w:frame="1"/>
            <w:lang w:eastAsia="it-IT"/>
          </w:rPr>
          <w:t>Il Sole24Ore</w:t>
        </w:r>
      </w:hyperlink>
      <w:r w:rsidRPr="006667B1">
        <w:rPr>
          <w:rFonts w:ascii="Verdana" w:eastAsia="Times New Roman" w:hAnsi="Verdana" w:cs="Arial"/>
          <w:color w:val="000000"/>
          <w:sz w:val="24"/>
          <w:szCs w:val="24"/>
          <w:lang w:eastAsia="it-IT"/>
        </w:rPr>
        <w:t> lo scorso 12 febbraio, confermano una realtà ancora più onerosa: </w:t>
      </w:r>
      <w:r w:rsidRPr="006667B1">
        <w:rPr>
          <w:rFonts w:ascii="Verdana" w:eastAsia="Times New Roman" w:hAnsi="Verdana" w:cs="Arial"/>
          <w:b/>
          <w:bCs/>
          <w:color w:val="000000"/>
          <w:sz w:val="24"/>
          <w:szCs w:val="24"/>
          <w:bdr w:val="none" w:sz="0" w:space="0" w:color="auto" w:frame="1"/>
          <w:lang w:eastAsia="it-IT"/>
        </w:rPr>
        <w:t>il costo complessivo del decommissioning nucleare è più che raddoppiato</w:t>
      </w:r>
      <w:r w:rsidRPr="006667B1">
        <w:rPr>
          <w:rFonts w:ascii="Verdana" w:eastAsia="Times New Roman" w:hAnsi="Verdana" w:cs="Arial"/>
          <w:color w:val="000000"/>
          <w:sz w:val="24"/>
          <w:szCs w:val="24"/>
          <w:lang w:eastAsia="it-IT"/>
        </w:rPr>
        <w:t xml:space="preserve">. Se fino a oggi l’Italia ha già speso circa 5 miliardi di euro, le nuove stime indicano che la cifra complessiva salirà a 11,38 miliardi, rispetto ai 7,8 miliardi previsti dal piano precedente. Un’escalation costante: nel 2013 la spesa era stimata in 6,6 miliardi, salita </w:t>
      </w:r>
      <w:r w:rsidRPr="006667B1">
        <w:rPr>
          <w:rFonts w:ascii="Verdana" w:eastAsia="Times New Roman" w:hAnsi="Verdana" w:cs="Arial"/>
          <w:color w:val="000000"/>
          <w:sz w:val="24"/>
          <w:szCs w:val="24"/>
          <w:lang w:eastAsia="it-IT"/>
        </w:rPr>
        <w:lastRenderedPageBreak/>
        <w:t xml:space="preserve">poi a 7,2 miliardi nel 2017 e a 7,8 nel 2020. L’aumento dei costi annunciato da </w:t>
      </w:r>
      <w:proofErr w:type="spellStart"/>
      <w:r w:rsidRPr="006667B1">
        <w:rPr>
          <w:rFonts w:ascii="Verdana" w:eastAsia="Times New Roman" w:hAnsi="Verdana" w:cs="Arial"/>
          <w:color w:val="000000"/>
          <w:sz w:val="24"/>
          <w:szCs w:val="24"/>
          <w:lang w:eastAsia="it-IT"/>
        </w:rPr>
        <w:t>Artizzu</w:t>
      </w:r>
      <w:proofErr w:type="spellEnd"/>
      <w:r w:rsidRPr="006667B1">
        <w:rPr>
          <w:rFonts w:ascii="Verdana" w:eastAsia="Times New Roman" w:hAnsi="Verdana" w:cs="Arial"/>
          <w:color w:val="000000"/>
          <w:sz w:val="24"/>
          <w:szCs w:val="24"/>
          <w:lang w:eastAsia="it-IT"/>
        </w:rPr>
        <w:t xml:space="preserve"> (+3,6 miliardi) equivale a circa un sesto dell’intera legge di bilancio 2025 approvata dal Parlamento italiano lo scorso dicembre.</w:t>
      </w:r>
    </w:p>
    <w:p w:rsidR="006667B1" w:rsidRPr="006667B1" w:rsidRDefault="006667B1" w:rsidP="006667B1">
      <w:pPr>
        <w:shd w:val="clear" w:color="auto" w:fill="FFFFFF"/>
        <w:spacing w:after="0" w:line="276" w:lineRule="auto"/>
        <w:jc w:val="both"/>
        <w:textAlignment w:val="baseline"/>
        <w:rPr>
          <w:rFonts w:ascii="Verdana" w:eastAsia="Times New Roman" w:hAnsi="Verdana" w:cs="Arial"/>
          <w:color w:val="000000"/>
          <w:sz w:val="24"/>
          <w:szCs w:val="24"/>
          <w:lang w:eastAsia="it-IT"/>
        </w:rPr>
      </w:pPr>
      <w:r w:rsidRPr="006667B1">
        <w:rPr>
          <w:rFonts w:ascii="Verdana" w:eastAsia="Times New Roman" w:hAnsi="Verdana" w:cs="Arial"/>
          <w:color w:val="000000"/>
          <w:sz w:val="24"/>
          <w:szCs w:val="24"/>
          <w:lang w:eastAsia="it-IT"/>
        </w:rPr>
        <w:t>E </w:t>
      </w:r>
      <w:r w:rsidRPr="006667B1">
        <w:rPr>
          <w:rFonts w:ascii="Verdana" w:eastAsia="Times New Roman" w:hAnsi="Verdana" w:cs="Arial"/>
          <w:b/>
          <w:bCs/>
          <w:color w:val="000000"/>
          <w:sz w:val="24"/>
          <w:szCs w:val="24"/>
          <w:bdr w:val="none" w:sz="0" w:space="0" w:color="auto" w:frame="1"/>
          <w:lang w:eastAsia="it-IT"/>
        </w:rPr>
        <w:t>il conto potrebbe lievitare ulteriormente</w:t>
      </w:r>
      <w:r w:rsidRPr="006667B1">
        <w:rPr>
          <w:rFonts w:ascii="Verdana" w:eastAsia="Times New Roman" w:hAnsi="Verdana" w:cs="Arial"/>
          <w:color w:val="000000"/>
          <w:sz w:val="24"/>
          <w:szCs w:val="24"/>
          <w:lang w:eastAsia="it-IT"/>
        </w:rPr>
        <w:t xml:space="preserve">. </w:t>
      </w:r>
      <w:proofErr w:type="spellStart"/>
      <w:r w:rsidRPr="006667B1">
        <w:rPr>
          <w:rFonts w:ascii="Verdana" w:eastAsia="Times New Roman" w:hAnsi="Verdana" w:cs="Arial"/>
          <w:color w:val="000000"/>
          <w:sz w:val="24"/>
          <w:szCs w:val="24"/>
          <w:lang w:eastAsia="it-IT"/>
        </w:rPr>
        <w:t>Artizzu</w:t>
      </w:r>
      <w:proofErr w:type="spellEnd"/>
      <w:r w:rsidRPr="006667B1">
        <w:rPr>
          <w:rFonts w:ascii="Verdana" w:eastAsia="Times New Roman" w:hAnsi="Verdana" w:cs="Arial"/>
          <w:color w:val="000000"/>
          <w:sz w:val="24"/>
          <w:szCs w:val="24"/>
          <w:lang w:eastAsia="it-IT"/>
        </w:rPr>
        <w:t xml:space="preserve"> stesso ha sottolineato che inflazione e caro materiali – fattori tipici del mercato delle opere pubbliche, spesso aggravati dai ritardi nei cantieri – potrebbero far esplodere ulteriormente i costi.</w:t>
      </w:r>
    </w:p>
    <w:p w:rsidR="006667B1" w:rsidRPr="006667B1" w:rsidRDefault="006667B1" w:rsidP="006667B1">
      <w:pPr>
        <w:shd w:val="clear" w:color="auto" w:fill="FFFFFF"/>
        <w:spacing w:after="0" w:line="276" w:lineRule="auto"/>
        <w:jc w:val="both"/>
        <w:textAlignment w:val="baseline"/>
        <w:rPr>
          <w:rFonts w:ascii="Verdana" w:eastAsia="Times New Roman" w:hAnsi="Verdana" w:cs="Arial"/>
          <w:color w:val="000000"/>
          <w:sz w:val="24"/>
          <w:szCs w:val="24"/>
          <w:lang w:eastAsia="it-IT"/>
        </w:rPr>
      </w:pPr>
    </w:p>
    <w:p w:rsidR="006667B1" w:rsidRPr="006667B1" w:rsidRDefault="006667B1" w:rsidP="00901007">
      <w:pPr>
        <w:shd w:val="clear" w:color="auto" w:fill="FFFFFF"/>
        <w:spacing w:line="276" w:lineRule="auto"/>
        <w:ind w:left="709"/>
        <w:jc w:val="both"/>
        <w:textAlignment w:val="baseline"/>
        <w:rPr>
          <w:rFonts w:ascii="Verdana" w:eastAsia="Times New Roman" w:hAnsi="Verdana" w:cs="Arial"/>
          <w:color w:val="000000"/>
          <w:sz w:val="24"/>
          <w:szCs w:val="24"/>
          <w:lang w:eastAsia="it-IT"/>
        </w:rPr>
      </w:pPr>
      <w:r w:rsidRPr="006667B1">
        <w:rPr>
          <w:rFonts w:ascii="Verdana" w:eastAsia="Times New Roman" w:hAnsi="Verdana" w:cs="Arial"/>
          <w:i/>
          <w:color w:val="000000"/>
          <w:sz w:val="24"/>
          <w:szCs w:val="24"/>
          <w:lang w:eastAsia="it-IT"/>
        </w:rPr>
        <w:t>Quest'opera è distribuita con Licenza </w:t>
      </w:r>
      <w:hyperlink r:id="rId8" w:history="1">
        <w:r w:rsidRPr="006667B1">
          <w:rPr>
            <w:rFonts w:ascii="Verdana" w:eastAsia="Times New Roman" w:hAnsi="Verdana" w:cs="Arial"/>
            <w:i/>
            <w:color w:val="006454"/>
            <w:sz w:val="24"/>
            <w:szCs w:val="24"/>
            <w:u w:val="single"/>
            <w:bdr w:val="none" w:sz="0" w:space="0" w:color="auto" w:frame="1"/>
            <w:lang w:eastAsia="it-IT"/>
          </w:rPr>
          <w:t xml:space="preserve">Creative </w:t>
        </w:r>
        <w:proofErr w:type="spellStart"/>
        <w:r w:rsidRPr="006667B1">
          <w:rPr>
            <w:rFonts w:ascii="Verdana" w:eastAsia="Times New Roman" w:hAnsi="Verdana" w:cs="Arial"/>
            <w:i/>
            <w:color w:val="006454"/>
            <w:sz w:val="24"/>
            <w:szCs w:val="24"/>
            <w:u w:val="single"/>
            <w:bdr w:val="none" w:sz="0" w:space="0" w:color="auto" w:frame="1"/>
            <w:lang w:eastAsia="it-IT"/>
          </w:rPr>
          <w:t>Commons</w:t>
        </w:r>
        <w:proofErr w:type="spellEnd"/>
        <w:r w:rsidRPr="006667B1">
          <w:rPr>
            <w:rFonts w:ascii="Verdana" w:eastAsia="Times New Roman" w:hAnsi="Verdana" w:cs="Arial"/>
            <w:i/>
            <w:color w:val="006454"/>
            <w:sz w:val="24"/>
            <w:szCs w:val="24"/>
            <w:u w:val="single"/>
            <w:bdr w:val="none" w:sz="0" w:space="0" w:color="auto" w:frame="1"/>
            <w:lang w:eastAsia="it-IT"/>
          </w:rPr>
          <w:t xml:space="preserve"> Attribuzione - Non commerciale - Non opere derivate 4.0 Internazionale</w:t>
        </w:r>
      </w:hyperlink>
      <w:r w:rsidRPr="006667B1">
        <w:rPr>
          <w:rFonts w:ascii="Verdana" w:eastAsia="Times New Roman" w:hAnsi="Verdana" w:cs="Arial"/>
          <w:color w:val="000000"/>
          <w:sz w:val="24"/>
          <w:szCs w:val="24"/>
          <w:lang w:eastAsia="it-IT"/>
        </w:rPr>
        <w:t>.</w:t>
      </w:r>
    </w:p>
    <w:sectPr w:rsidR="006667B1" w:rsidRPr="006667B1" w:rsidSect="006667B1">
      <w:pgSz w:w="11906" w:h="16838"/>
      <w:pgMar w:top="1021" w:right="794" w:bottom="1021"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D4089"/>
    <w:multiLevelType w:val="multilevel"/>
    <w:tmpl w:val="1D6E6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E70DCD"/>
    <w:multiLevelType w:val="multilevel"/>
    <w:tmpl w:val="57A6E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7B1"/>
    <w:rsid w:val="005E409E"/>
    <w:rsid w:val="006667B1"/>
    <w:rsid w:val="0067471D"/>
    <w:rsid w:val="009010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72512"/>
  <w15:chartTrackingRefBased/>
  <w15:docId w15:val="{083E8550-0F27-40A5-AB6B-E96B61065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128162">
      <w:bodyDiv w:val="1"/>
      <w:marLeft w:val="0"/>
      <w:marRight w:val="0"/>
      <w:marTop w:val="0"/>
      <w:marBottom w:val="0"/>
      <w:divBdr>
        <w:top w:val="none" w:sz="0" w:space="0" w:color="auto"/>
        <w:left w:val="none" w:sz="0" w:space="0" w:color="auto"/>
        <w:bottom w:val="none" w:sz="0" w:space="0" w:color="auto"/>
        <w:right w:val="none" w:sz="0" w:space="0" w:color="auto"/>
      </w:divBdr>
      <w:divsChild>
        <w:div w:id="45178673">
          <w:marLeft w:val="0"/>
          <w:marRight w:val="0"/>
          <w:marTop w:val="0"/>
          <w:marBottom w:val="180"/>
          <w:divBdr>
            <w:top w:val="none" w:sz="0" w:space="0" w:color="auto"/>
            <w:left w:val="none" w:sz="0" w:space="0" w:color="auto"/>
            <w:bottom w:val="none" w:sz="0" w:space="0" w:color="auto"/>
            <w:right w:val="none" w:sz="0" w:space="0" w:color="auto"/>
          </w:divBdr>
        </w:div>
        <w:div w:id="211769117">
          <w:marLeft w:val="0"/>
          <w:marRight w:val="0"/>
          <w:marTop w:val="0"/>
          <w:marBottom w:val="0"/>
          <w:divBdr>
            <w:top w:val="none" w:sz="0" w:space="0" w:color="auto"/>
            <w:left w:val="none" w:sz="0" w:space="0" w:color="auto"/>
            <w:bottom w:val="none" w:sz="0" w:space="0" w:color="auto"/>
            <w:right w:val="none" w:sz="0" w:space="0" w:color="auto"/>
          </w:divBdr>
          <w:divsChild>
            <w:div w:id="212667404">
              <w:marLeft w:val="0"/>
              <w:marRight w:val="0"/>
              <w:marTop w:val="0"/>
              <w:marBottom w:val="300"/>
              <w:divBdr>
                <w:top w:val="none" w:sz="0" w:space="0" w:color="auto"/>
                <w:left w:val="none" w:sz="0" w:space="0" w:color="auto"/>
                <w:bottom w:val="none" w:sz="0" w:space="0" w:color="auto"/>
                <w:right w:val="none" w:sz="0" w:space="0" w:color="auto"/>
              </w:divBdr>
              <w:divsChild>
                <w:div w:id="1286887073">
                  <w:marLeft w:val="0"/>
                  <w:marRight w:val="0"/>
                  <w:marTop w:val="0"/>
                  <w:marBottom w:val="0"/>
                  <w:divBdr>
                    <w:top w:val="single" w:sz="6" w:space="0" w:color="DDDDDD"/>
                    <w:left w:val="none" w:sz="0" w:space="0" w:color="auto"/>
                    <w:bottom w:val="single" w:sz="6" w:space="0" w:color="DDDDDD"/>
                    <w:right w:val="none" w:sz="0" w:space="0" w:color="auto"/>
                  </w:divBdr>
                  <w:divsChild>
                    <w:div w:id="134224823">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070082894">
              <w:marLeft w:val="0"/>
              <w:marRight w:val="0"/>
              <w:marTop w:val="0"/>
              <w:marBottom w:val="300"/>
              <w:divBdr>
                <w:top w:val="none" w:sz="0" w:space="0" w:color="auto"/>
                <w:left w:val="none" w:sz="0" w:space="0" w:color="auto"/>
                <w:bottom w:val="none" w:sz="0" w:space="0" w:color="auto"/>
                <w:right w:val="none" w:sz="0" w:space="0" w:color="auto"/>
              </w:divBdr>
            </w:div>
            <w:div w:id="447701043">
              <w:marLeft w:val="0"/>
              <w:marRight w:val="0"/>
              <w:marTop w:val="0"/>
              <w:marBottom w:val="360"/>
              <w:divBdr>
                <w:top w:val="single" w:sz="6" w:space="11" w:color="DDDDDD"/>
                <w:left w:val="none" w:sz="0" w:space="0" w:color="auto"/>
                <w:bottom w:val="single" w:sz="6" w:space="11" w:color="DDDDDD"/>
                <w:right w:val="none" w:sz="0" w:space="0" w:color="auto"/>
              </w:divBdr>
              <w:divsChild>
                <w:div w:id="1189875837">
                  <w:marLeft w:val="0"/>
                  <w:marRight w:val="0"/>
                  <w:marTop w:val="180"/>
                  <w:marBottom w:val="180"/>
                  <w:divBdr>
                    <w:top w:val="none" w:sz="0" w:space="0" w:color="auto"/>
                    <w:left w:val="none" w:sz="0" w:space="0" w:color="auto"/>
                    <w:bottom w:val="none" w:sz="0" w:space="0" w:color="auto"/>
                    <w:right w:val="none" w:sz="0" w:space="0" w:color="auto"/>
                  </w:divBdr>
                </w:div>
              </w:divsChild>
            </w:div>
            <w:div w:id="666908688">
              <w:marLeft w:val="0"/>
              <w:marRight w:val="0"/>
              <w:marTop w:val="0"/>
              <w:marBottom w:val="0"/>
              <w:divBdr>
                <w:top w:val="none" w:sz="0" w:space="0" w:color="auto"/>
                <w:left w:val="none" w:sz="0" w:space="0" w:color="auto"/>
                <w:bottom w:val="none" w:sz="0" w:space="0" w:color="auto"/>
                <w:right w:val="none" w:sz="0" w:space="0" w:color="auto"/>
              </w:divBdr>
            </w:div>
            <w:div w:id="1435856498">
              <w:marLeft w:val="0"/>
              <w:marRight w:val="0"/>
              <w:marTop w:val="0"/>
              <w:marBottom w:val="300"/>
              <w:divBdr>
                <w:top w:val="none" w:sz="0" w:space="0" w:color="auto"/>
                <w:left w:val="none" w:sz="0" w:space="0" w:color="auto"/>
                <w:bottom w:val="none" w:sz="0" w:space="0" w:color="auto"/>
                <w:right w:val="none" w:sz="0" w:space="0" w:color="auto"/>
              </w:divBdr>
              <w:divsChild>
                <w:div w:id="1146123211">
                  <w:marLeft w:val="0"/>
                  <w:marRight w:val="120"/>
                  <w:marTop w:val="0"/>
                  <w:marBottom w:val="0"/>
                  <w:divBdr>
                    <w:top w:val="none" w:sz="0" w:space="0" w:color="auto"/>
                    <w:left w:val="none" w:sz="0" w:space="0" w:color="auto"/>
                    <w:bottom w:val="none" w:sz="0" w:space="0" w:color="auto"/>
                    <w:right w:val="none" w:sz="0" w:space="0" w:color="auto"/>
                  </w:divBdr>
                </w:div>
                <w:div w:id="1380011469">
                  <w:marLeft w:val="0"/>
                  <w:marRight w:val="0"/>
                  <w:marTop w:val="0"/>
                  <w:marBottom w:val="0"/>
                  <w:divBdr>
                    <w:top w:val="none" w:sz="0" w:space="0" w:color="auto"/>
                    <w:left w:val="none" w:sz="0" w:space="0" w:color="auto"/>
                    <w:bottom w:val="none" w:sz="0" w:space="0" w:color="auto"/>
                    <w:right w:val="none" w:sz="0" w:space="0" w:color="auto"/>
                  </w:divBdr>
                </w:div>
              </w:divsChild>
            </w:div>
            <w:div w:id="672998139">
              <w:marLeft w:val="0"/>
              <w:marRight w:val="0"/>
              <w:marTop w:val="300"/>
              <w:marBottom w:val="300"/>
              <w:divBdr>
                <w:top w:val="none" w:sz="0" w:space="0" w:color="auto"/>
                <w:left w:val="none" w:sz="0" w:space="0" w:color="auto"/>
                <w:bottom w:val="none" w:sz="0" w:space="0" w:color="auto"/>
                <w:right w:val="none" w:sz="0" w:space="0" w:color="auto"/>
              </w:divBdr>
            </w:div>
            <w:div w:id="340622341">
              <w:marLeft w:val="0"/>
              <w:marRight w:val="0"/>
              <w:marTop w:val="0"/>
              <w:marBottom w:val="360"/>
              <w:divBdr>
                <w:top w:val="single" w:sz="6" w:space="11" w:color="DDDDDD"/>
                <w:left w:val="none" w:sz="0" w:space="0" w:color="auto"/>
                <w:bottom w:val="single" w:sz="6" w:space="11" w:color="DDDDDD"/>
                <w:right w:val="none" w:sz="0" w:space="0" w:color="auto"/>
              </w:divBdr>
              <w:divsChild>
                <w:div w:id="578946599">
                  <w:marLeft w:val="0"/>
                  <w:marRight w:val="0"/>
                  <w:marTop w:val="180"/>
                  <w:marBottom w:val="180"/>
                  <w:divBdr>
                    <w:top w:val="none" w:sz="0" w:space="0" w:color="auto"/>
                    <w:left w:val="none" w:sz="0" w:space="0" w:color="auto"/>
                    <w:bottom w:val="none" w:sz="0" w:space="0" w:color="auto"/>
                    <w:right w:val="none" w:sz="0" w:space="0" w:color="auto"/>
                  </w:divBdr>
                </w:div>
              </w:divsChild>
            </w:div>
            <w:div w:id="2127773387">
              <w:marLeft w:val="0"/>
              <w:marRight w:val="0"/>
              <w:marTop w:val="0"/>
              <w:marBottom w:val="150"/>
              <w:divBdr>
                <w:top w:val="none" w:sz="0" w:space="0" w:color="auto"/>
                <w:left w:val="none" w:sz="0" w:space="0" w:color="auto"/>
                <w:bottom w:val="single" w:sz="6" w:space="15" w:color="DDDDDD"/>
                <w:right w:val="none" w:sz="0" w:space="0" w:color="auto"/>
              </w:divBdr>
            </w:div>
          </w:divsChild>
        </w:div>
        <w:div w:id="243688850">
          <w:marLeft w:val="0"/>
          <w:marRight w:val="0"/>
          <w:marTop w:val="0"/>
          <w:marBottom w:val="0"/>
          <w:divBdr>
            <w:top w:val="none" w:sz="0" w:space="0" w:color="auto"/>
            <w:left w:val="none" w:sz="0" w:space="0" w:color="auto"/>
            <w:bottom w:val="none" w:sz="0" w:space="0" w:color="auto"/>
            <w:right w:val="none" w:sz="0" w:space="0" w:color="auto"/>
          </w:divBdr>
          <w:divsChild>
            <w:div w:id="1162356242">
              <w:marLeft w:val="0"/>
              <w:marRight w:val="0"/>
              <w:marTop w:val="0"/>
              <w:marBottom w:val="0"/>
              <w:divBdr>
                <w:top w:val="none" w:sz="0" w:space="0" w:color="auto"/>
                <w:left w:val="none" w:sz="0" w:space="0" w:color="auto"/>
                <w:bottom w:val="none" w:sz="0" w:space="0" w:color="auto"/>
                <w:right w:val="none" w:sz="0" w:space="0" w:color="auto"/>
              </w:divBdr>
              <w:divsChild>
                <w:div w:id="1732078431">
                  <w:marLeft w:val="0"/>
                  <w:marRight w:val="0"/>
                  <w:marTop w:val="0"/>
                  <w:marBottom w:val="0"/>
                  <w:divBdr>
                    <w:top w:val="none" w:sz="0" w:space="0" w:color="auto"/>
                    <w:left w:val="none" w:sz="0" w:space="0" w:color="auto"/>
                    <w:bottom w:val="none" w:sz="0" w:space="0" w:color="auto"/>
                    <w:right w:val="none" w:sz="0" w:space="0" w:color="auto"/>
                  </w:divBdr>
                  <w:divsChild>
                    <w:div w:id="755710666">
                      <w:marLeft w:val="0"/>
                      <w:marRight w:val="0"/>
                      <w:marTop w:val="0"/>
                      <w:marBottom w:val="0"/>
                      <w:divBdr>
                        <w:top w:val="none" w:sz="0" w:space="0" w:color="auto"/>
                        <w:left w:val="none" w:sz="0" w:space="0" w:color="auto"/>
                        <w:bottom w:val="none" w:sz="0" w:space="0" w:color="auto"/>
                        <w:right w:val="none" w:sz="0" w:space="0" w:color="auto"/>
                      </w:divBdr>
                      <w:divsChild>
                        <w:div w:id="55308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424685">
          <w:marLeft w:val="0"/>
          <w:marRight w:val="0"/>
          <w:marTop w:val="0"/>
          <w:marBottom w:val="0"/>
          <w:divBdr>
            <w:top w:val="none" w:sz="0" w:space="0" w:color="auto"/>
            <w:left w:val="none" w:sz="0" w:space="0" w:color="auto"/>
            <w:bottom w:val="none" w:sz="0" w:space="0" w:color="auto"/>
            <w:right w:val="none" w:sz="0" w:space="0" w:color="auto"/>
          </w:divBdr>
          <w:divsChild>
            <w:div w:id="1055158700">
              <w:marLeft w:val="0"/>
              <w:marRight w:val="0"/>
              <w:marTop w:val="240"/>
              <w:marBottom w:val="240"/>
              <w:divBdr>
                <w:top w:val="none" w:sz="0" w:space="0" w:color="auto"/>
                <w:left w:val="none" w:sz="0" w:space="0" w:color="auto"/>
                <w:bottom w:val="none" w:sz="0" w:space="0" w:color="auto"/>
                <w:right w:val="none" w:sz="0" w:space="0" w:color="auto"/>
              </w:divBdr>
              <w:divsChild>
                <w:div w:id="1084453941">
                  <w:marLeft w:val="0"/>
                  <w:marRight w:val="0"/>
                  <w:marTop w:val="0"/>
                  <w:marBottom w:val="0"/>
                  <w:divBdr>
                    <w:top w:val="none" w:sz="0" w:space="0" w:color="auto"/>
                    <w:left w:val="none" w:sz="0" w:space="0" w:color="auto"/>
                    <w:bottom w:val="none" w:sz="0" w:space="0" w:color="auto"/>
                    <w:right w:val="none" w:sz="0" w:space="0" w:color="auto"/>
                  </w:divBdr>
                </w:div>
              </w:divsChild>
            </w:div>
            <w:div w:id="626862703">
              <w:marLeft w:val="0"/>
              <w:marRight w:val="0"/>
              <w:marTop w:val="0"/>
              <w:marBottom w:val="0"/>
              <w:divBdr>
                <w:top w:val="none" w:sz="0" w:space="0" w:color="auto"/>
                <w:left w:val="none" w:sz="0" w:space="0" w:color="auto"/>
                <w:bottom w:val="none" w:sz="0" w:space="0" w:color="auto"/>
                <w:right w:val="none" w:sz="0" w:space="0" w:color="auto"/>
              </w:divBdr>
              <w:divsChild>
                <w:div w:id="1531724308">
                  <w:marLeft w:val="0"/>
                  <w:marRight w:val="0"/>
                  <w:marTop w:val="0"/>
                  <w:marBottom w:val="0"/>
                  <w:divBdr>
                    <w:top w:val="none" w:sz="0" w:space="0" w:color="auto"/>
                    <w:left w:val="none" w:sz="0" w:space="0" w:color="auto"/>
                    <w:bottom w:val="none" w:sz="0" w:space="0" w:color="auto"/>
                    <w:right w:val="none" w:sz="0" w:space="0" w:color="auto"/>
                  </w:divBdr>
                  <w:divsChild>
                    <w:div w:id="2125343044">
                      <w:marLeft w:val="0"/>
                      <w:marRight w:val="0"/>
                      <w:marTop w:val="0"/>
                      <w:marBottom w:val="120"/>
                      <w:divBdr>
                        <w:top w:val="none" w:sz="0" w:space="0" w:color="auto"/>
                        <w:left w:val="none" w:sz="0" w:space="0" w:color="auto"/>
                        <w:bottom w:val="none" w:sz="0" w:space="0" w:color="auto"/>
                        <w:right w:val="none" w:sz="0" w:space="0" w:color="auto"/>
                      </w:divBdr>
                    </w:div>
                    <w:div w:id="626276114">
                      <w:marLeft w:val="0"/>
                      <w:marRight w:val="0"/>
                      <w:marTop w:val="0"/>
                      <w:marBottom w:val="0"/>
                      <w:divBdr>
                        <w:top w:val="none" w:sz="0" w:space="0" w:color="auto"/>
                        <w:left w:val="none" w:sz="0" w:space="0" w:color="auto"/>
                        <w:bottom w:val="none" w:sz="0" w:space="0" w:color="auto"/>
                        <w:right w:val="none" w:sz="0" w:space="0" w:color="auto"/>
                      </w:divBdr>
                      <w:divsChild>
                        <w:div w:id="2001497808">
                          <w:marLeft w:val="0"/>
                          <w:marRight w:val="0"/>
                          <w:marTop w:val="60"/>
                          <w:marBottom w:val="0"/>
                          <w:divBdr>
                            <w:top w:val="none" w:sz="0" w:space="0" w:color="auto"/>
                            <w:left w:val="none" w:sz="0" w:space="0" w:color="auto"/>
                            <w:bottom w:val="none" w:sz="0" w:space="0" w:color="auto"/>
                            <w:right w:val="none" w:sz="0" w:space="0" w:color="auto"/>
                          </w:divBdr>
                        </w:div>
                        <w:div w:id="1145664834">
                          <w:marLeft w:val="0"/>
                          <w:marRight w:val="0"/>
                          <w:marTop w:val="0"/>
                          <w:marBottom w:val="240"/>
                          <w:divBdr>
                            <w:top w:val="none" w:sz="0" w:space="0" w:color="auto"/>
                            <w:left w:val="none" w:sz="0" w:space="0" w:color="auto"/>
                            <w:bottom w:val="none" w:sz="0" w:space="0" w:color="auto"/>
                            <w:right w:val="none" w:sz="0" w:space="0" w:color="auto"/>
                          </w:divBdr>
                        </w:div>
                        <w:div w:id="1650477279">
                          <w:marLeft w:val="0"/>
                          <w:marRight w:val="0"/>
                          <w:marTop w:val="0"/>
                          <w:marBottom w:val="0"/>
                          <w:divBdr>
                            <w:top w:val="none" w:sz="0" w:space="0" w:color="auto"/>
                            <w:left w:val="none" w:sz="0" w:space="0" w:color="auto"/>
                            <w:bottom w:val="none" w:sz="0" w:space="0" w:color="auto"/>
                            <w:right w:val="none" w:sz="0" w:space="0" w:color="auto"/>
                          </w:divBdr>
                          <w:divsChild>
                            <w:div w:id="38201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627216">
                      <w:marLeft w:val="0"/>
                      <w:marRight w:val="0"/>
                      <w:marTop w:val="0"/>
                      <w:marBottom w:val="120"/>
                      <w:divBdr>
                        <w:top w:val="none" w:sz="0" w:space="0" w:color="auto"/>
                        <w:left w:val="none" w:sz="0" w:space="0" w:color="auto"/>
                        <w:bottom w:val="none" w:sz="0" w:space="0" w:color="auto"/>
                        <w:right w:val="none" w:sz="0" w:space="0" w:color="auto"/>
                      </w:divBdr>
                    </w:div>
                    <w:div w:id="1936666776">
                      <w:marLeft w:val="0"/>
                      <w:marRight w:val="0"/>
                      <w:marTop w:val="0"/>
                      <w:marBottom w:val="0"/>
                      <w:divBdr>
                        <w:top w:val="none" w:sz="0" w:space="0" w:color="auto"/>
                        <w:left w:val="none" w:sz="0" w:space="0" w:color="auto"/>
                        <w:bottom w:val="none" w:sz="0" w:space="0" w:color="auto"/>
                        <w:right w:val="none" w:sz="0" w:space="0" w:color="auto"/>
                      </w:divBdr>
                      <w:divsChild>
                        <w:div w:id="546648149">
                          <w:marLeft w:val="0"/>
                          <w:marRight w:val="0"/>
                          <w:marTop w:val="60"/>
                          <w:marBottom w:val="0"/>
                          <w:divBdr>
                            <w:top w:val="none" w:sz="0" w:space="0" w:color="auto"/>
                            <w:left w:val="none" w:sz="0" w:space="0" w:color="auto"/>
                            <w:bottom w:val="none" w:sz="0" w:space="0" w:color="auto"/>
                            <w:right w:val="none" w:sz="0" w:space="0" w:color="auto"/>
                          </w:divBdr>
                        </w:div>
                        <w:div w:id="1357121593">
                          <w:marLeft w:val="0"/>
                          <w:marRight w:val="0"/>
                          <w:marTop w:val="0"/>
                          <w:marBottom w:val="240"/>
                          <w:divBdr>
                            <w:top w:val="none" w:sz="0" w:space="0" w:color="auto"/>
                            <w:left w:val="none" w:sz="0" w:space="0" w:color="auto"/>
                            <w:bottom w:val="none" w:sz="0" w:space="0" w:color="auto"/>
                            <w:right w:val="none" w:sz="0" w:space="0" w:color="auto"/>
                          </w:divBdr>
                        </w:div>
                        <w:div w:id="1525509571">
                          <w:marLeft w:val="0"/>
                          <w:marRight w:val="0"/>
                          <w:marTop w:val="0"/>
                          <w:marBottom w:val="0"/>
                          <w:divBdr>
                            <w:top w:val="none" w:sz="0" w:space="0" w:color="auto"/>
                            <w:left w:val="none" w:sz="0" w:space="0" w:color="auto"/>
                            <w:bottom w:val="none" w:sz="0" w:space="0" w:color="auto"/>
                            <w:right w:val="none" w:sz="0" w:space="0" w:color="auto"/>
                          </w:divBdr>
                          <w:divsChild>
                            <w:div w:id="1496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01699">
                      <w:marLeft w:val="0"/>
                      <w:marRight w:val="0"/>
                      <w:marTop w:val="0"/>
                      <w:marBottom w:val="120"/>
                      <w:divBdr>
                        <w:top w:val="none" w:sz="0" w:space="0" w:color="auto"/>
                        <w:left w:val="none" w:sz="0" w:space="0" w:color="auto"/>
                        <w:bottom w:val="none" w:sz="0" w:space="0" w:color="auto"/>
                        <w:right w:val="none" w:sz="0" w:space="0" w:color="auto"/>
                      </w:divBdr>
                    </w:div>
                    <w:div w:id="55865237">
                      <w:marLeft w:val="0"/>
                      <w:marRight w:val="0"/>
                      <w:marTop w:val="0"/>
                      <w:marBottom w:val="0"/>
                      <w:divBdr>
                        <w:top w:val="none" w:sz="0" w:space="0" w:color="auto"/>
                        <w:left w:val="none" w:sz="0" w:space="0" w:color="auto"/>
                        <w:bottom w:val="none" w:sz="0" w:space="0" w:color="auto"/>
                        <w:right w:val="none" w:sz="0" w:space="0" w:color="auto"/>
                      </w:divBdr>
                      <w:divsChild>
                        <w:div w:id="2006660652">
                          <w:marLeft w:val="0"/>
                          <w:marRight w:val="0"/>
                          <w:marTop w:val="60"/>
                          <w:marBottom w:val="0"/>
                          <w:divBdr>
                            <w:top w:val="none" w:sz="0" w:space="0" w:color="auto"/>
                            <w:left w:val="none" w:sz="0" w:space="0" w:color="auto"/>
                            <w:bottom w:val="none" w:sz="0" w:space="0" w:color="auto"/>
                            <w:right w:val="none" w:sz="0" w:space="0" w:color="auto"/>
                          </w:divBdr>
                        </w:div>
                        <w:div w:id="13438979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nd/4.0/" TargetMode="External"/><Relationship Id="rId3" Type="http://schemas.openxmlformats.org/officeDocument/2006/relationships/settings" Target="settings.xml"/><Relationship Id="rId7" Type="http://schemas.openxmlformats.org/officeDocument/2006/relationships/hyperlink" Target="https://ageei.eu/sogin-silenzio-mef-e-mase-su-aumento-ritardi-e-costi-annunciati-da-artizzu-spesa-nucleare-raddoppia-infografi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nsaldoenergia.com/it/offerta/nucleare/innovazione-per-le-tecnologie-nucleari-del-futuro/small-modular-reactors" TargetMode="External"/><Relationship Id="rId5" Type="http://schemas.openxmlformats.org/officeDocument/2006/relationships/hyperlink" Target="https://www.mase.gov.it/pagina/fissione-e-fusione-nuclear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1084</Words>
  <Characters>6182</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Bonfadini</dc:creator>
  <cp:keywords/>
  <dc:description/>
  <cp:lastModifiedBy>Bonfadini</cp:lastModifiedBy>
  <cp:revision>2</cp:revision>
  <dcterms:created xsi:type="dcterms:W3CDTF">2025-03-17T07:54:00Z</dcterms:created>
  <dcterms:modified xsi:type="dcterms:W3CDTF">2025-03-17T07:54:00Z</dcterms:modified>
</cp:coreProperties>
</file>