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Verdana" w:hAnsi="Verdana"/>
          <w:b/>
          <w:bCs/>
          <w:color w:val="000000"/>
          <w:sz w:val="27"/>
          <w:szCs w:val="27"/>
          <w:lang w:eastAsia="it-IT"/>
        </w:rPr>
        <w:t>B</w:t>
      </w:r>
      <w:bookmarkStart w:id="0" w:name="_GoBack"/>
      <w:bookmarkEnd w:id="0"/>
      <w:r>
        <w:rPr>
          <w:rFonts w:eastAsia="Times New Roman" w:cs="Times New Roman" w:ascii="Verdana" w:hAnsi="Verdana"/>
          <w:b/>
          <w:bCs/>
          <w:color w:val="000000"/>
          <w:sz w:val="27"/>
          <w:szCs w:val="27"/>
          <w:lang w:eastAsia="it-IT"/>
        </w:rPr>
        <w:t xml:space="preserve">ONAVENTURA CAVALIERI                  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4712335</wp:posOffset>
            </wp:positionH>
            <wp:positionV relativeFrom="paragraph">
              <wp:posOffset>32385</wp:posOffset>
            </wp:positionV>
            <wp:extent cx="1685925" cy="2133600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043" t="0" r="0" b="-4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Verdana" w:hAnsi="Verdana"/>
          <w:color w:val="000000"/>
          <w:sz w:val="27"/>
          <w:szCs w:val="27"/>
          <w:lang w:eastAsia="it-IT"/>
        </w:rPr>
        <w:br/>
        <w:br/>
      </w:r>
    </w:p>
    <w:p>
      <w:pPr>
        <w:pStyle w:val="Normal"/>
        <w:spacing w:lineRule="auto" w:line="276" w:before="0" w:after="0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it-IT"/>
        </w:rPr>
      </w:pP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 xml:space="preserve">Nato a Milano intorno al 1598, Bonaventura Cavalieri entra nell'ordine dei Gesuati nel 1615. Nel 1616 è a Pisa, dove frequenta la facoltà di matematica ed è allievo di Benedetto Castelli. E' da lui presentato a Galileo, </w:t>
      </w: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 xml:space="preserve">che lo segue con </w:t>
      </w: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 xml:space="preserve"> grande </w:t>
      </w: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 xml:space="preserve">con </w:t>
      </w: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stima, appoggiandone la carriera.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it-IT"/>
        </w:rPr>
      </w:pP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Si reca a Roma, con la prospettiva di ottenere la lettura di matematica alla Sapienza, che il Castelli tiene malvolentieri e che gli avrebbe agevolmente ceduto; ma la cosa non va in porto.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it-IT"/>
        </w:rPr>
      </w:pP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Nel 1626 si sposta a Parma ed esercita l’ufficio di priore nel monastero di S. Benedetto. E' colpito da una lunga e fastidiosa infermità agli arti inferiori, che lo perseguiterà per tutta la vita. Il monastero gli offre la calma necessaria per portare avanti i suoi studi. Nel frattempo Galileo gli fa ottenere la cattedra di matematica a Bologna nel 1628.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it-IT"/>
        </w:rPr>
      </w:pP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Al Senato bolognese dedica le sue tavole logaritmiche stampate col titolo</w:t>
      </w:r>
      <w:r>
        <w:rPr>
          <w:rFonts w:eastAsia="Times New Roman" w:cs="Times New Roman" w:ascii="Verdana" w:hAnsi="Verdana"/>
          <w:i/>
          <w:iCs/>
          <w:color w:val="000000"/>
          <w:sz w:val="24"/>
          <w:szCs w:val="24"/>
          <w:lang w:eastAsia="it-IT"/>
        </w:rPr>
        <w:t> "Directorium generale uranometricum" (Bologna, 1632)</w:t>
      </w: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, accolte con entusiasmo, alle quali fa seguire, sempre nello stesso anno, </w:t>
      </w:r>
      <w:r>
        <w:rPr>
          <w:rFonts w:eastAsia="Times New Roman" w:cs="Times New Roman" w:ascii="Verdana" w:hAnsi="Verdana"/>
          <w:i/>
          <w:iCs/>
          <w:color w:val="000000"/>
          <w:sz w:val="24"/>
          <w:szCs w:val="24"/>
          <w:lang w:eastAsia="it-IT"/>
        </w:rPr>
        <w:t xml:space="preserve">"Lo specchio ustorio, overo trattato delle settioni coniche" (Bologna, 1632). 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it-IT"/>
        </w:rPr>
      </w:pP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L'applicazione più interessante è fatta al moto dei gravi, in cui Cavalieri, anticipando Galilei (che ne è molto irritato) dimostra per primo la forma parabolica della traiettoria di un grave.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it-IT"/>
        </w:rPr>
      </w:pP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La fama di Cavalieri è dovuta principalmente al metodo degli indivisibili, usato per determinare aree e volumi: questo metodo rappresenta una tappa fondamentale per la futura elaborazione del calcolo infinitesimale. Scrive la sua principale opera,</w:t>
      </w:r>
      <w:r>
        <w:rPr>
          <w:rFonts w:eastAsia="Times New Roman" w:cs="Times New Roman" w:ascii="Verdana" w:hAnsi="Verdana"/>
          <w:i/>
          <w:iCs/>
          <w:color w:val="000000"/>
          <w:sz w:val="24"/>
          <w:szCs w:val="24"/>
          <w:lang w:eastAsia="it-IT"/>
        </w:rPr>
        <w:t>"Geometria indivisibilibus continuorum nova quadam ratione promota" (Bologna, 1635)</w:t>
      </w: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.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it-IT"/>
        </w:rPr>
      </w:pP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Il libro, dato l'alto grado di spacializzazione, giudicato dai postumi un capolavoro, non è compreso fino in fondo dai contemporanei, in particolare dagli studiosi dell'ambiente bolognese, che sono più interessati ai calcoli connessi con l'astronomia.</w:t>
        <w:br/>
        <w:t>Nelle sue lezioni a Bologna ha la comodità di dedicare ampio spazio alla presentazione del sistema Copernicano, considerato come modello matematico.</w:t>
        <w:br/>
        <w:t>Entrato in polemica col gesuita Paul Guldin (1577-1643), gli risponde con la </w:t>
      </w:r>
      <w:r>
        <w:rPr>
          <w:rFonts w:eastAsia="Times New Roman" w:cs="Times New Roman" w:ascii="Verdana" w:hAnsi="Verdana"/>
          <w:i/>
          <w:iCs/>
          <w:color w:val="000000"/>
          <w:sz w:val="24"/>
          <w:szCs w:val="24"/>
          <w:lang w:eastAsia="it-IT"/>
        </w:rPr>
        <w:t>"Trigonometria plana e sphaerica linearis et logaritmica" (Bologna, 1643)</w:t>
      </w: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 e con </w:t>
      </w:r>
      <w:r>
        <w:rPr>
          <w:rFonts w:eastAsia="Times New Roman" w:cs="Times New Roman" w:ascii="Verdana" w:hAnsi="Verdana"/>
          <w:i/>
          <w:iCs/>
          <w:color w:val="000000"/>
          <w:sz w:val="24"/>
          <w:szCs w:val="24"/>
          <w:lang w:eastAsia="it-IT"/>
        </w:rPr>
        <w:t>"Exercitationes geometricae sex" (Bologna, 1647)</w:t>
      </w: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, riuscendo anche a dimostrare con gli indivisibili un teorema pensato, ma non completamente dimostrato, dallo stesso Guldin.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it-IT"/>
        </w:rPr>
      </w:pP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Cavalieri trascorre gli ultimi anni della sua vita a Bologna, molestato da continui malanni. Vi muore il 1647. Il suo posto all'Università viene occupato da Gian Domenico Cassini.</w:t>
        <w:br/>
        <w:t>Un monumento marmoreo del Cavalieri è posto nel cortile d'onore dell'Accademia di Brera. Un cratere lunare porta il nome di Cavalieri.</w:t>
      </w:r>
    </w:p>
    <w:p>
      <w:pPr>
        <w:pStyle w:val="Normal"/>
        <w:spacing w:lineRule="auto" w:line="276" w:before="0" w:after="0"/>
        <w:jc w:val="both"/>
        <w:rPr>
          <w:rFonts w:ascii="Verdana" w:hAnsi="Verdana" w:eastAsia="Times New Roman" w:cs="Times New Roman"/>
          <w:color w:val="000000"/>
          <w:sz w:val="21"/>
          <w:szCs w:val="21"/>
          <w:lang w:eastAsia="it-IT"/>
        </w:rPr>
      </w:pPr>
      <w:r>
        <w:rPr>
          <w:rFonts w:eastAsia="Times New Roman" w:cs="Times New Roman" w:ascii="Verdana" w:hAnsi="Verdana"/>
          <w:color w:val="000000"/>
          <w:sz w:val="21"/>
          <w:szCs w:val="21"/>
          <w:lang w:eastAsia="it-IT"/>
        </w:rPr>
        <w:br/>
      </w: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t>Vedi articoli:</w:t>
      </w:r>
    </w:p>
    <w:p>
      <w:pPr>
        <w:pStyle w:val="Normal"/>
        <w:spacing w:lineRule="auto" w:line="276" w:before="0"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/>
      </w:pPr>
      <w:hyperlink r:id="rId3" w:tgtFrame="_blank">
        <w:r>
          <w:rPr>
            <w:rStyle w:val="ListLabel1"/>
            <w:rFonts w:eastAsia="Times New Roman" w:cs="Times New Roman" w:ascii="Verdana" w:hAnsi="Verdana"/>
            <w:color w:val="000000"/>
            <w:sz w:val="24"/>
            <w:szCs w:val="24"/>
            <w:u w:val="none"/>
            <w:lang w:eastAsia="it-IT"/>
          </w:rPr>
          <w:t>- Augusto Ferrari, CAVALIERI Bonaventura, in TRECCANI, Dizionario Biografico degli Italiani - Volume 22 (1979)</w:t>
        </w:r>
      </w:hyperlink>
    </w:p>
    <w:p>
      <w:pPr>
        <w:pStyle w:val="Normal"/>
        <w:spacing w:lineRule="auto" w:line="276" w:before="0" w:after="0"/>
        <w:jc w:val="both"/>
        <w:rPr/>
      </w:pPr>
      <w:r>
        <w:rPr>
          <w:rFonts w:eastAsia="Times New Roman" w:cs="Times New Roman" w:ascii="Verdana" w:hAnsi="Verdana"/>
          <w:color w:val="000000"/>
          <w:sz w:val="24"/>
          <w:szCs w:val="24"/>
          <w:lang w:eastAsia="it-IT"/>
        </w:rPr>
        <w:br/>
      </w:r>
      <w:hyperlink r:id="rId4" w:tgtFrame="_blank">
        <w:r>
          <w:rPr>
            <w:rStyle w:val="ListLabel1"/>
            <w:rFonts w:eastAsia="Times New Roman" w:cs="Times New Roman" w:ascii="Verdana" w:hAnsi="Verdana"/>
            <w:color w:val="000000"/>
            <w:sz w:val="24"/>
            <w:szCs w:val="24"/>
            <w:u w:val="none"/>
            <w:lang w:eastAsia="it-IT"/>
          </w:rPr>
          <w:t>- Ettore Bortolotti, CAVALIERI Bonaventura. in TRECCANI, Enciclopedia Italiana (1931)</w:t>
        </w:r>
      </w:hyperlink>
    </w:p>
    <w:p>
      <w:pPr>
        <w:pStyle w:val="Normal"/>
        <w:spacing w:before="0" w:after="160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</w:r>
    </w:p>
    <w:sectPr>
      <w:type w:val="nextPage"/>
      <w:pgSz w:w="11906" w:h="16838"/>
      <w:pgMar w:left="851" w:right="855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Verdana">
    <w:charset w:val="00" w:characterSet="windows-1252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treccani.it/enciclopedia/bonaventura-cavalieri_%28Dizionario-Biografico%29/" TargetMode="External"/><Relationship Id="rId4" Type="http://schemas.openxmlformats.org/officeDocument/2006/relationships/hyperlink" Target="https://www.treccani.it/enciclopedia/bonaventura-cavalieri_%28Enciclopedia-Italiana%29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LibreOffice/24.2.3.2$Windows_X86_64 LibreOffice_project/433d9c2ded56988e8a90e6b2e771ee4e6a5ab2ba</Application>
  <AppVersion>15.0000</AppVersion>
  <Pages>2</Pages>
  <Words>430</Words>
  <Characters>2483</Characters>
  <CharactersWithSpaces>2928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2024-01-08T10:37:00Z</dcterms:created>
  <dc:creator>Mario</dc:creator>
  <dc:description/>
  <dc:language>it-IT</dc:language>
  <cp:lastModifiedBy/>
  <dcterms:modified xsi:type="dcterms:W3CDTF">2024-07-16T17:17:17Z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